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C" w:rsidRDefault="001B61BC" w:rsidP="001B61BC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1B61BC" w:rsidRDefault="001B61BC" w:rsidP="001B61B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1B61BC" w:rsidRDefault="001B61BC" w:rsidP="001B61B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B61BC" w:rsidRDefault="001B61BC" w:rsidP="001B61B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1B61BC" w:rsidRDefault="001B61BC" w:rsidP="001B61BC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1B61BC" w:rsidTr="001B61BC">
        <w:tc>
          <w:tcPr>
            <w:tcW w:w="3190" w:type="dxa"/>
            <w:hideMark/>
          </w:tcPr>
          <w:p w:rsidR="001B61BC" w:rsidRDefault="00435D4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12.07</w:t>
            </w:r>
            <w:r w:rsidR="008F751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.2021</w:t>
            </w:r>
            <w:bookmarkStart w:id="0" w:name="_GoBack"/>
            <w:bookmarkEnd w:id="0"/>
          </w:p>
        </w:tc>
        <w:tc>
          <w:tcPr>
            <w:tcW w:w="3189" w:type="dxa"/>
            <w:hideMark/>
          </w:tcPr>
          <w:p w:rsidR="001B61BC" w:rsidRDefault="001B61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1B61BC" w:rsidRDefault="0048213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435D4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145</w:t>
            </w:r>
          </w:p>
          <w:p w:rsidR="001B61BC" w:rsidRDefault="001B61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B61BC" w:rsidRPr="001B61BC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 организации и проведении регионального конкурса лучших практик наставничества в рамках регионального проекта «Современная школа» национального проекта «Образование»</w:t>
      </w:r>
    </w:p>
    <w:p w:rsidR="001B61BC" w:rsidRPr="001B61BC" w:rsidRDefault="001B61BC" w:rsidP="008F751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B61BC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приказом Управления образования и науки от 29.06.2021 </w:t>
      </w:r>
    </w:p>
    <w:p w:rsidR="001B61BC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№ 1584 «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 организации и проведении регионального конкурса лучших практик наставничества в рамках регионального проекта «Современная школа» национального проекта «Образование»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 целях 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профессионального мастерства педагогических работников, развития института наставничества в рамках решения задач национального проектов «Образование» ПРИКАЗЫВАЮ:</w:t>
      </w:r>
    </w:p>
    <w:p w:rsidR="001B61BC" w:rsidRPr="008F7518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1. П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ровести </w:t>
      </w:r>
      <w:r w:rsidR="0048213F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с 15 июля по 08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сентября 2021 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муниципальный этап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регионального</w:t>
      </w:r>
      <w:r w:rsidR="0048213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конкура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лучших практик наставничества (далее - Конкурс)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</w:t>
      </w:r>
    </w:p>
    <w:p w:rsidR="001B61BC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2.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Утвердить положение о Конкурсе согласно приложению № 1.</w:t>
      </w:r>
    </w:p>
    <w:p w:rsidR="001B61BC" w:rsidRPr="008F7518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spacing w:val="-2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</w:t>
      </w:r>
      <w:r w:rsidRPr="001B61BC">
        <w:rPr>
          <w:rFonts w:ascii="Times New Roman" w:eastAsia="Times New Roman" w:hAnsi="Times New Roman"/>
          <w:spacing w:val="-20"/>
          <w:kern w:val="3"/>
          <w:sz w:val="28"/>
          <w:szCs w:val="28"/>
          <w:lang w:eastAsia="zh-CN"/>
        </w:rPr>
        <w:t>Ут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верди</w:t>
      </w:r>
      <w:r w:rsidRPr="001B61BC">
        <w:rPr>
          <w:rFonts w:ascii="Times New Roman" w:eastAsia="Times New Roman" w:hAnsi="Times New Roman"/>
          <w:spacing w:val="-20"/>
          <w:kern w:val="3"/>
          <w:sz w:val="28"/>
          <w:szCs w:val="28"/>
          <w:lang w:eastAsia="zh-CN"/>
        </w:rPr>
        <w:t>ть с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остав оргкомитета Конкурса согласно приложению</w:t>
      </w:r>
      <w:r w:rsidRPr="001B61BC">
        <w:rPr>
          <w:rFonts w:ascii="Times New Roman" w:eastAsia="Times New Roman" w:hAnsi="Times New Roman"/>
          <w:spacing w:val="-20"/>
          <w:kern w:val="3"/>
          <w:sz w:val="28"/>
          <w:szCs w:val="28"/>
          <w:lang w:eastAsia="zh-CN"/>
        </w:rPr>
        <w:t xml:space="preserve"> № 2.</w:t>
      </w:r>
    </w:p>
    <w:p w:rsidR="001B61BC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4.Директору МБОУ 2-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Гавриловской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сош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А.А. Филимонову 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обеспечить участие в Конкурсе педагогических работников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образовательных организаций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1B61BC" w:rsidRDefault="001B61BC" w:rsidP="008F7518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исполнением приказа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оставляю за собой. </w:t>
      </w:r>
    </w:p>
    <w:p w:rsidR="001B61BC" w:rsidRDefault="001B61BC" w:rsidP="001B61BC">
      <w:pPr>
        <w:suppressAutoHyphens/>
        <w:autoSpaceDN w:val="0"/>
        <w:spacing w:after="0" w:line="240" w:lineRule="exact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B61BC" w:rsidRDefault="001B61BC" w:rsidP="001B61BC">
      <w:pPr>
        <w:suppressAutoHyphens/>
        <w:autoSpaceDN w:val="0"/>
        <w:spacing w:after="0" w:line="240" w:lineRule="exact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B61BC" w:rsidRDefault="001B61BC" w:rsidP="001B61BC">
      <w:pPr>
        <w:suppressAutoHyphens/>
        <w:autoSpaceDN w:val="0"/>
        <w:spacing w:after="0" w:line="240" w:lineRule="exact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B61BC" w:rsidRDefault="001B61BC" w:rsidP="001B61BC">
      <w:pPr>
        <w:suppressAutoHyphens/>
        <w:autoSpaceDN w:val="0"/>
        <w:spacing w:after="0" w:line="240" w:lineRule="exact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1B61BC" w:rsidRDefault="001B61BC" w:rsidP="001B61BC">
      <w:pPr>
        <w:suppressAutoHyphens/>
        <w:autoSpaceDN w:val="0"/>
        <w:spacing w:after="0" w:line="240" w:lineRule="exact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Начальник отдела образования</w:t>
      </w:r>
    </w:p>
    <w:p w:rsidR="001B61BC" w:rsidRPr="001B61BC" w:rsidRDefault="001B61BC" w:rsidP="001B61BC">
      <w:pPr>
        <w:suppressAutoHyphens/>
        <w:autoSpaceDN w:val="0"/>
        <w:spacing w:after="0" w:line="240" w:lineRule="exact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администрации района                                                    Н.Н.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Кузенкова</w:t>
      </w:r>
      <w:proofErr w:type="spellEnd"/>
    </w:p>
    <w:p w:rsidR="001B61BC" w:rsidRPr="001B61BC" w:rsidRDefault="001B61BC" w:rsidP="001B61B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br w:type="page"/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963"/>
      </w:tblGrid>
      <w:tr w:rsidR="001B61BC" w:rsidRPr="001B61BC" w:rsidTr="00D43D17"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ind w:firstLine="709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240" w:lineRule="auto"/>
              <w:ind w:left="88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Приложение 1</w:t>
            </w:r>
          </w:p>
          <w:p w:rsidR="001B61BC" w:rsidRPr="001B61BC" w:rsidRDefault="001B61BC" w:rsidP="001B61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</w:pPr>
          </w:p>
        </w:tc>
      </w:tr>
    </w:tbl>
    <w:p w:rsidR="001B61BC" w:rsidRPr="001B61BC" w:rsidRDefault="001B61BC" w:rsidP="001B61B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Neo Sans Intel" w:eastAsia="Neo Sans Intel" w:hAnsi="Neo Sans Intel" w:cs="Neo Sans Intel"/>
          <w:b/>
          <w:color w:val="000000"/>
          <w:kern w:val="3"/>
          <w:sz w:val="28"/>
          <w:szCs w:val="24"/>
          <w:lang w:eastAsia="zh-C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Neo Sans Intel" w:eastAsia="Neo Sans Intel" w:hAnsi="Neo Sans Intel" w:cs="Neo Sans Intel"/>
          <w:b/>
          <w:color w:val="000000"/>
          <w:kern w:val="3"/>
          <w:sz w:val="28"/>
          <w:szCs w:val="24"/>
          <w:lang w:eastAsia="zh-CN"/>
        </w:rPr>
      </w:pPr>
      <w:r w:rsidRPr="001B61BC">
        <w:rPr>
          <w:rFonts w:ascii="Neo Sans Intel" w:eastAsia="Neo Sans Intel" w:hAnsi="Neo Sans Intel" w:cs="Neo Sans Intel"/>
          <w:b/>
          <w:color w:val="000000"/>
          <w:kern w:val="3"/>
          <w:sz w:val="28"/>
          <w:szCs w:val="24"/>
          <w:lang w:eastAsia="zh-CN"/>
        </w:rPr>
        <w:t>ПОЛОЖЕНИЕ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eo Sans Intel" w:eastAsia="Neo Sans Intel" w:hAnsi="Neo Sans Intel" w:cs="Neo Sans Intel"/>
          <w:b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b/>
          <w:color w:val="000000"/>
          <w:kern w:val="3"/>
          <w:sz w:val="28"/>
          <w:szCs w:val="24"/>
          <w:lang w:eastAsia="zh-CN"/>
        </w:rPr>
        <w:t xml:space="preserve">о </w:t>
      </w:r>
      <w:r w:rsidRPr="001B61BC">
        <w:rPr>
          <w:rFonts w:ascii="Neo Sans Intel" w:eastAsia="Neo Sans Intel" w:hAnsi="Neo Sans Intel" w:cs="Neo Sans Intel"/>
          <w:b/>
          <w:color w:val="000000"/>
          <w:kern w:val="3"/>
          <w:sz w:val="28"/>
          <w:szCs w:val="28"/>
          <w:lang w:eastAsia="zh-CN"/>
        </w:rPr>
        <w:t xml:space="preserve">конкурсе лучших практик наставничества 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eo Sans Intel" w:eastAsia="Neo Sans Intel" w:hAnsi="Neo Sans Intel" w:cs="Neo Sans Intel"/>
          <w:b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b/>
          <w:color w:val="000000"/>
          <w:kern w:val="3"/>
          <w:sz w:val="28"/>
          <w:szCs w:val="28"/>
          <w:lang w:eastAsia="zh-CN"/>
        </w:rPr>
        <w:t xml:space="preserve">в рамках регионального проекта «Современная школа» 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eo Sans Intel" w:eastAsia="Neo Sans Intel" w:hAnsi="Neo Sans Intel" w:cs="Neo Sans Intel"/>
          <w:b/>
          <w:color w:val="000000"/>
          <w:kern w:val="3"/>
          <w:sz w:val="16"/>
          <w:szCs w:val="24"/>
          <w:lang w:eastAsia="zh-CN"/>
        </w:rPr>
      </w:pPr>
      <w:r w:rsidRPr="001B61BC">
        <w:rPr>
          <w:rFonts w:ascii="Neo Sans Intel" w:eastAsia="Neo Sans Intel" w:hAnsi="Neo Sans Intel" w:cs="Neo Sans Intel"/>
          <w:b/>
          <w:color w:val="000000"/>
          <w:kern w:val="3"/>
          <w:sz w:val="28"/>
          <w:szCs w:val="28"/>
          <w:lang w:eastAsia="zh-CN"/>
        </w:rPr>
        <w:t>национального проекта «Образование»</w:t>
      </w:r>
    </w:p>
    <w:p w:rsidR="001B61BC" w:rsidRPr="001B61BC" w:rsidRDefault="001B61BC" w:rsidP="001B61BC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1. Общие положения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6B2183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1.1. Настоящее Положение определяет цель и задачи  конкурса лучших практик наставничества в рамках решения задач регионального проекта «Современная школа» национального проекта «Образование»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(далее – Конкурс), сроки его проведения, требования к составу участников Конкурса и формированию конкурсной комиссии, формат проведения конкурсных мероприятий, порядок отбора победителя и призеров.</w:t>
      </w:r>
    </w:p>
    <w:p w:rsidR="001B61BC" w:rsidRPr="001B61BC" w:rsidRDefault="006B2183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1.2</w:t>
      </w:r>
      <w:r w:rsidR="001B61BC"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Конкурс направлен на выявление и распространение успешного опыта эффективной реализации мероприятий по внедрению целевой модели 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t>2. Цель и задачи Конкурса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2.1. Основной целью Конкурса является выявление, популяризация и распространение педагогического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опыта в области внедрения системы наставничества как эффективного механизма роста профессионального мастерства педагогических работников, развитие института наставничества в регионе.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2.2. Задачи Конкурса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: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выявление и отбор моделей и успешных практик наставничества региональной системы образования; 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создание условий для интеграции усилий педагогических работников, представителей государственных, муниципальных, общественных и иных организаций в области реализации мероприятий по внедрению целевой модели наставничества;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продвижение наиболее успешных моделей и практик наставничества в системе подготовки педагогических работников и управленческих кадров, поддержка их внедрения с помощью трансляции комплекса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lastRenderedPageBreak/>
        <w:t>формирование навыков, компетенций и ценностей участников программ наставничества;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создание условий для профессионального комфортного общения педагогических работников с целью </w:t>
      </w:r>
      <w:proofErr w:type="gramStart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трансляции личного опыта применения технологий наставничества</w:t>
      </w:r>
      <w:proofErr w:type="gramEnd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в организации работы наставнической пары или группы участников процесса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выявление и анализ конкретных проблем участников образовательного процесса, которые можно решить с помощью наставничества;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развитие интереса к методике построения и организации результативного учебного процесса через творческое применение педагогическими работниками современных 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образовательных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технологий в рамках наставнической 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деятельности, формирование потребности руководящего состава и педагогических работников заниматься анализом результатов своей профессиональной деятельности;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стимулирование педагогов к организации наставнической деятельности для повышения статуса педагога-наставника в сфере образования;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поощрение наставников, внесших значительный вкл</w:t>
      </w:r>
      <w:r w:rsidR="006B2183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ад в развитие наставничества в 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системе образования.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t>3. Участники конкурса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</w:p>
    <w:p w:rsidR="001B61BC" w:rsidRPr="001B61BC" w:rsidRDefault="001B61BC" w:rsidP="006B218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3.1. В Конкурсе могут принять участие носители практик различных моделей наставничества, реализуемых в общеобразовательных организациях, </w:t>
      </w:r>
    </w:p>
    <w:p w:rsidR="001B61BC" w:rsidRPr="001B61BC" w:rsidRDefault="006B2183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3.2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. От одной образовательной организации на Конкурс могут делегироваться любое количество Участников по нескольким направлениям Конкурса. </w:t>
      </w:r>
    </w:p>
    <w:p w:rsidR="001B61BC" w:rsidRPr="001B61BC" w:rsidRDefault="006B2183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t>4</w:t>
      </w:r>
      <w:r w:rsidR="001B61BC" w:rsidRPr="001B61BC"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t>. Условия, сроки и порядок проведения Конкурса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1B61BC" w:rsidRPr="001B61BC" w:rsidRDefault="006B2183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4.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1.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ab/>
        <w:t>Заявки на Конкурс принимаются по следующим направлениям:</w:t>
      </w:r>
    </w:p>
    <w:p w:rsidR="001B61BC" w:rsidRDefault="001B61BC" w:rsidP="006B218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- лучшая практика наставничества в общеобразовательной организации</w:t>
      </w:r>
    </w:p>
    <w:p w:rsidR="006B2183" w:rsidRPr="001B61BC" w:rsidRDefault="006B2183" w:rsidP="006B218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На конкурс могут быть представлены заявки с описанием практик наставничества по формам: «ученик-ученик»,</w:t>
      </w:r>
      <w:r w:rsidRPr="001B61B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«учитель-учитель», </w:t>
      </w:r>
      <w:r w:rsidR="006B2183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«работодатель-ученик»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</w:t>
      </w:r>
    </w:p>
    <w:p w:rsidR="001B61BC" w:rsidRPr="001B61BC" w:rsidRDefault="006B2183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4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.2. Конкурс проводится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в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заочной форме 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86571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редставление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конкурсных материалов в срок </w:t>
      </w:r>
      <w:r w:rsidR="006B2183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до 08 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  <w:r w:rsidR="00865714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сентября 2021 года включительно: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</w:t>
      </w:r>
    </w:p>
    <w:p w:rsidR="00865714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-  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наличие заявки, </w:t>
      </w:r>
    </w:p>
    <w:p w:rsidR="00865714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конкурсной работы, </w:t>
      </w:r>
    </w:p>
    <w:p w:rsidR="00865714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презентации, </w:t>
      </w:r>
    </w:p>
    <w:p w:rsidR="00865714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согласия на обработку персональных данных, 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865714" w:rsidRDefault="00865714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</w:p>
    <w:p w:rsidR="00865714" w:rsidRDefault="00865714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lastRenderedPageBreak/>
        <w:t>5</w:t>
      </w:r>
      <w:r w:rsidR="001B61BC" w:rsidRPr="001B61BC"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t>.</w:t>
      </w:r>
      <w:r w:rsidR="001B61BC" w:rsidRPr="001B61BC"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  <w:tab/>
        <w:t>Условия участия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eastAsia="zh-CN"/>
        </w:rPr>
      </w:pP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5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.1.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ab/>
        <w:t>Для участия в Конкурсе необходимо подготовить материал по одному из направлений Конкурса, включающий в себя: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заявку на участие </w:t>
      </w:r>
      <w:r w:rsidR="00865714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в </w:t>
      </w: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конкурсе лучших практик наставничества согласно приложению № 1 к Положению </w:t>
      </w:r>
      <w:proofErr w:type="gramStart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от</w:t>
      </w:r>
      <w:proofErr w:type="gramEnd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Конкурсе;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презентацию с демонстрацией реализованной практики наставничества в формате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4"/>
          <w:lang w:val="en-US" w:eastAsia="zh-CN"/>
        </w:rPr>
        <w:t>ppt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,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4"/>
          <w:lang w:val="en-US" w:eastAsia="zh-CN"/>
        </w:rPr>
        <w:t>pptx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; 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технологическую карту представляемой практики с ее описанием согласно приложению № 2 к Положению </w:t>
      </w:r>
      <w:proofErr w:type="gramStart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от</w:t>
      </w:r>
      <w:proofErr w:type="gramEnd"/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Конкурсе;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иных материалов (на усмотрение Участника).</w:t>
      </w: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5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.2. Конкурсные материалы размещаются Участниками на любом сервисе хранения файлов (</w:t>
      </w:r>
      <w:proofErr w:type="spellStart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Google-Disk</w:t>
      </w:r>
      <w:proofErr w:type="spellEnd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, </w:t>
      </w:r>
      <w:proofErr w:type="spellStart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Яндекс</w:t>
      </w:r>
      <w:proofErr w:type="gramStart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.Д</w:t>
      </w:r>
      <w:proofErr w:type="gramEnd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иск</w:t>
      </w:r>
      <w:proofErr w:type="spellEnd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(disk.yandex.ru), Облако@Mail.ru (files.mail.ru) с правами доступа для просмотра «По ссылке» или «Общедоступно»), на персональном сайте, блоге, персональной странице на сайте образовательной организации и т.д.</w:t>
      </w: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5.3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 Представление материалов на Конкурс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5.4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 Материалы для участия в Конкурсе не должны содержать персональные данные и конкретную информацию о несовершеннолетних.</w:t>
      </w: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5.5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ab/>
        <w:t>Содержание конкурсных материалов не должно противоречить законодательству Российской Федерации. На Конкурс не принимаются материалы, оскорбляющие достоинства и чувства других людей, не соответствующие тематике и направлениям Конкурса.</w:t>
      </w:r>
    </w:p>
    <w:p w:rsidR="001B61BC" w:rsidRPr="001B61BC" w:rsidRDefault="00865714" w:rsidP="001B61BC">
      <w:pPr>
        <w:suppressAutoHyphens/>
        <w:autoSpaceDN w:val="0"/>
        <w:spacing w:before="280" w:after="28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6</w:t>
      </w:r>
      <w:r w:rsidR="001B61BC" w:rsidRPr="001B61BC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. Требования к оформлению конкурсных материалов</w:t>
      </w: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7"/>
          <w:szCs w:val="27"/>
          <w:lang w:eastAsia="zh-CN"/>
        </w:rPr>
        <w:t>6</w:t>
      </w:r>
      <w:r w:rsidR="001B61BC"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  <w:t xml:space="preserve">.1. Конкурсные материалы должны быть представлены в электронном виде и соответствовать требованиям, предъявляемым к данному виду разработок. </w:t>
      </w:r>
    </w:p>
    <w:p w:rsidR="001B61BC" w:rsidRPr="001B61BC" w:rsidRDefault="00865714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6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.2.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ab/>
        <w:t>Информация, содержащаяся в технологической карте представляемой практики с ее описанием, не должна превышать 10 страниц</w:t>
      </w:r>
      <w:r w:rsidR="001B61BC" w:rsidRPr="001B61B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формата А</w:t>
      </w:r>
      <w:proofErr w:type="gramStart"/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4</w:t>
      </w:r>
      <w:proofErr w:type="gramEnd"/>
      <w:r w:rsidR="001B61BC" w:rsidRPr="001B61B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1B61BC"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</w:t>
      </w:r>
      <w:r w:rsidR="001B61BC" w:rsidRPr="001B61BC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1B61BC" w:rsidRPr="001B61BC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оформляется в соответствии с требованиями к структуре описания конкурсной работы «Лучшие практики наставничества» согласно приложению № 2 к Положению о Конкурсе. 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Т</w:t>
      </w:r>
      <w:r w:rsidRPr="001B61BC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екстовый документ</w:t>
      </w:r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должен быть набран в редакторе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Microsoft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Word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: шрифт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Times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New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Roman</w:t>
      </w:r>
      <w:proofErr w:type="spellEnd"/>
      <w:r w:rsidRPr="001B61B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14 пт., межстрочный интервал одинарный (обычный), поля обычные, расстановка переносов автоматическая, без нумерации страниц. Возможно использование гиперссылок и приложений на сопутствующие методические, информационные и прочие материалы.</w:t>
      </w:r>
    </w:p>
    <w:p w:rsidR="001B61BC" w:rsidRPr="001B61BC" w:rsidRDefault="00865714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6</w:t>
      </w:r>
      <w:r w:rsidR="001B61BC"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.3. Основные требования к презентации практики: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Количество слайдов презентации – не более 8;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В структуре презентации должны быть представлены: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- наименование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4"/>
          <w:szCs w:val="24"/>
          <w:lang w:eastAsia="zh-CN"/>
        </w:rPr>
        <w:t xml:space="preserve"> 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 xml:space="preserve">конкурсного направления, 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lastRenderedPageBreak/>
        <w:t xml:space="preserve">- тема работы, 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 xml:space="preserve">- список авторов, 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 xml:space="preserve">- актуальность практики, 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- описание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4"/>
          <w:szCs w:val="24"/>
          <w:lang w:eastAsia="zh-CN"/>
        </w:rPr>
        <w:t xml:space="preserve"> 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практики,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- результативность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4"/>
          <w:szCs w:val="24"/>
          <w:lang w:eastAsia="zh-CN"/>
        </w:rPr>
        <w:t xml:space="preserve"> 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практики и эффективность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4"/>
          <w:szCs w:val="24"/>
          <w:lang w:eastAsia="zh-CN"/>
        </w:rPr>
        <w:t xml:space="preserve"> </w:t>
      </w: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практики,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 xml:space="preserve">- возможность тиражирования практики, 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  <w:t>- практическая значимость практики для системы образования Тамбовской области.</w:t>
      </w:r>
    </w:p>
    <w:p w:rsidR="001B61BC" w:rsidRPr="001B61BC" w:rsidRDefault="001B61BC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</w:p>
    <w:p w:rsidR="001B61BC" w:rsidRPr="001B61BC" w:rsidRDefault="00865714" w:rsidP="001B61B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Neo Sans Intel" w:eastAsia="Neo Sans Intel" w:hAnsi="Neo Sans Intel" w:cs="Neo Sans Intel"/>
          <w:color w:val="000000"/>
          <w:kern w:val="3"/>
          <w:sz w:val="28"/>
          <w:szCs w:val="28"/>
          <w:lang w:eastAsia="zh-CN"/>
        </w:rPr>
      </w:pPr>
      <w:r>
        <w:rPr>
          <w:rFonts w:ascii="Neo Sans Intel" w:eastAsia="Neo Sans Intel" w:hAnsi="Neo Sans Intel" w:cs="Neo Sans Intel"/>
          <w:b/>
          <w:bCs/>
          <w:color w:val="000000"/>
          <w:kern w:val="3"/>
          <w:sz w:val="28"/>
          <w:szCs w:val="28"/>
          <w:lang w:eastAsia="zh-CN"/>
        </w:rPr>
        <w:t>7</w:t>
      </w:r>
      <w:r w:rsidR="001B61BC" w:rsidRPr="001B61BC">
        <w:rPr>
          <w:rFonts w:ascii="Neo Sans Intel" w:eastAsia="Neo Sans Intel" w:hAnsi="Neo Sans Intel" w:cs="Neo Sans Intel"/>
          <w:b/>
          <w:bCs/>
          <w:color w:val="000000"/>
          <w:kern w:val="3"/>
          <w:sz w:val="28"/>
          <w:szCs w:val="28"/>
          <w:lang w:eastAsia="zh-CN"/>
        </w:rPr>
        <w:t>. Подведение итогов Конкурса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7"/>
          <w:szCs w:val="27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</w:pP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  <w:t xml:space="preserve"> Победитель/победители (</w:t>
      </w: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val="en-US" w:eastAsia="zh-CN"/>
        </w:rPr>
        <w:t>I</w:t>
      </w: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  <w:t xml:space="preserve"> место) и призеры (</w:t>
      </w: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val="en-US" w:eastAsia="zh-CN"/>
        </w:rPr>
        <w:t>II</w:t>
      </w: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  <w:t xml:space="preserve"> и </w:t>
      </w: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val="en-US" w:eastAsia="zh-CN"/>
        </w:rPr>
        <w:t>III</w:t>
      </w:r>
      <w:r w:rsidRPr="001B61BC">
        <w:rPr>
          <w:rFonts w:ascii="Times New Roman CYR" w:eastAsia="Times New Roman" w:hAnsi="Times New Roman CYR" w:cs="Times New Roman CYR"/>
          <w:kern w:val="3"/>
          <w:sz w:val="28"/>
          <w:szCs w:val="28"/>
          <w:lang w:eastAsia="zh-CN"/>
        </w:rPr>
        <w:t xml:space="preserve"> места) Конкурса награждаются дипломами победителя конкурса лучших практик наставничества, остальные участники получают сертификаты участников Конкурса.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28"/>
          <w:lang w:eastAsia="zh-CN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865714" w:rsidRDefault="00865714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t>к Положению о Конкурсе</w:t>
      </w: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jc w:val="center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1B61BC" w:rsidRPr="001B61BC" w:rsidRDefault="001B61BC" w:rsidP="001B61BC">
      <w:pPr>
        <w:spacing w:after="0" w:line="240" w:lineRule="auto"/>
        <w:ind w:right="5" w:firstLine="709"/>
        <w:jc w:val="center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hAnsi="Times New Roman"/>
          <w:sz w:val="28"/>
          <w:szCs w:val="28"/>
        </w:rPr>
        <w:t>в региональном конкурсе лучших практик наставничества</w:t>
      </w: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62"/>
      </w:tblGrid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1BC" w:rsidRPr="001B61BC" w:rsidRDefault="001B61BC" w:rsidP="001B61BC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>Фамилия, имя, отчество авторов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организации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>Должность (каждого участник отдельно)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 xml:space="preserve">Обратная связь (для каждого участника): </w:t>
            </w:r>
          </w:p>
          <w:p w:rsidR="001B61BC" w:rsidRPr="001B61BC" w:rsidRDefault="001B61BC" w:rsidP="001B61BC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>Контактный телефон -</w:t>
            </w:r>
          </w:p>
          <w:p w:rsidR="001B61BC" w:rsidRPr="001B61BC" w:rsidRDefault="001B61BC" w:rsidP="001B61BC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B61BC">
              <w:rPr>
                <w:rFonts w:ascii="Times New Roman" w:hAnsi="Times New Roman"/>
                <w:sz w:val="28"/>
                <w:szCs w:val="28"/>
              </w:rPr>
              <w:t>-</w:t>
            </w:r>
            <w:r w:rsidRPr="001B61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B61B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61BC" w:rsidRPr="001B61BC" w:rsidTr="00D43D1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1B61BC">
              <w:rPr>
                <w:rFonts w:ascii="Times New Roman" w:hAnsi="Times New Roman"/>
                <w:sz w:val="28"/>
                <w:szCs w:val="28"/>
              </w:rPr>
              <w:t>Ссылка на конкурсные материалы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C" w:rsidRPr="001B61BC" w:rsidRDefault="001B61BC" w:rsidP="001B61BC">
            <w:pPr>
              <w:spacing w:after="0"/>
              <w:ind w:right="5"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/>
        <w:rPr>
          <w:rFonts w:ascii="Times New Roman" w:hAnsi="Times New Roman"/>
          <w:i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i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i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i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left="6663" w:right="5"/>
        <w:jc w:val="center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t>к Положению о Конкурсе</w:t>
      </w:r>
    </w:p>
    <w:p w:rsidR="001B61BC" w:rsidRPr="001B61BC" w:rsidRDefault="001B61BC" w:rsidP="001B61BC">
      <w:pPr>
        <w:spacing w:after="0" w:line="240" w:lineRule="auto"/>
        <w:ind w:right="5" w:firstLine="709"/>
        <w:jc w:val="center"/>
        <w:rPr>
          <w:rFonts w:ascii="Times New Roman" w:hAnsi="Times New Roman"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 w:firstLine="709"/>
        <w:jc w:val="center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hAnsi="Times New Roman"/>
          <w:sz w:val="28"/>
          <w:szCs w:val="28"/>
        </w:rPr>
        <w:t>Примерные требования к структуре описания конкурсной работы</w:t>
      </w:r>
    </w:p>
    <w:p w:rsidR="001B61BC" w:rsidRPr="001B61BC" w:rsidRDefault="001B61BC" w:rsidP="001B61BC">
      <w:pPr>
        <w:spacing w:after="0" w:line="240" w:lineRule="auto"/>
        <w:ind w:right="5" w:firstLine="709"/>
        <w:jc w:val="center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hAnsi="Times New Roman"/>
          <w:sz w:val="28"/>
          <w:szCs w:val="28"/>
        </w:rPr>
        <w:t>«Лучшие практики наставничества»</w:t>
      </w:r>
    </w:p>
    <w:p w:rsidR="00AE257D" w:rsidRDefault="001B61BC" w:rsidP="00AE257D">
      <w:pPr>
        <w:spacing w:after="0" w:line="240" w:lineRule="auto"/>
        <w:ind w:right="5" w:firstLine="709"/>
        <w:jc w:val="center"/>
        <w:rPr>
          <w:rFonts w:ascii="Times New Roman" w:hAnsi="Times New Roman"/>
          <w:i/>
          <w:sz w:val="28"/>
          <w:szCs w:val="28"/>
        </w:rPr>
      </w:pPr>
      <w:r w:rsidRPr="001B61BC">
        <w:rPr>
          <w:rFonts w:ascii="Times New Roman" w:hAnsi="Times New Roman"/>
          <w:i/>
          <w:sz w:val="28"/>
          <w:szCs w:val="28"/>
        </w:rPr>
        <w:t>(не более 10 листов формата А</w:t>
      </w:r>
      <w:proofErr w:type="gramStart"/>
      <w:r w:rsidRPr="001B61BC">
        <w:rPr>
          <w:rFonts w:ascii="Times New Roman" w:hAnsi="Times New Roman"/>
          <w:i/>
          <w:sz w:val="28"/>
          <w:szCs w:val="28"/>
        </w:rPr>
        <w:t>4</w:t>
      </w:r>
      <w:proofErr w:type="gramEnd"/>
      <w:r w:rsidRPr="001B61BC">
        <w:rPr>
          <w:rFonts w:ascii="Times New Roman" w:hAnsi="Times New Roman"/>
          <w:i/>
          <w:sz w:val="28"/>
          <w:szCs w:val="28"/>
        </w:rPr>
        <w:t>)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 xml:space="preserve">Наименование практики. 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61BC" w:rsidRPr="001B61BC">
        <w:rPr>
          <w:rFonts w:ascii="Times New Roman" w:hAnsi="Times New Roman"/>
          <w:sz w:val="28"/>
          <w:szCs w:val="28"/>
        </w:rPr>
        <w:t xml:space="preserve">Аннотация: какую актуальную проблему(-ы) </w:t>
      </w:r>
      <w:proofErr w:type="gramStart"/>
      <w:r w:rsidR="001B61BC" w:rsidRPr="001B61BC">
        <w:rPr>
          <w:rFonts w:ascii="Times New Roman" w:hAnsi="Times New Roman"/>
          <w:sz w:val="28"/>
          <w:szCs w:val="28"/>
        </w:rPr>
        <w:t>решила</w:t>
      </w:r>
      <w:proofErr w:type="gramEnd"/>
      <w:r w:rsidR="001B61BC" w:rsidRPr="001B61BC">
        <w:rPr>
          <w:rFonts w:ascii="Times New Roman" w:hAnsi="Times New Roman"/>
          <w:sz w:val="28"/>
          <w:szCs w:val="28"/>
        </w:rPr>
        <w:t>/решает практика и как она ее решила/решает, почему эта практика так важна для вас и необходима остальным, механизмы, способы, методы решения проблем, востребованность практики.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Место реализации практики.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Краткое описание участников практики (целевая аудитория).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Цель практики.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Задачи практики.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Средства и способы реализации практики: описание модели, механизмов и инструментов, на основе которых реализуется практика этапы, сроки и технологии ее реализации.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 xml:space="preserve">Условия реализации практики и иные содержательные позиции в зависимости от особенности практики. 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1B61BC" w:rsidRPr="001B61BC">
        <w:rPr>
          <w:rFonts w:ascii="Times New Roman" w:hAnsi="Times New Roman"/>
          <w:sz w:val="28"/>
          <w:szCs w:val="28"/>
        </w:rPr>
        <w:t>Алгоритм внедрения практики.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Показатели результативности.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Данные о результативности.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 xml:space="preserve">Возможность тиражирования, ограничения для применения опыта, риски, возникающие при внедрении и механизмы их минимизации (при наличии). 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1B61BC" w:rsidRPr="001B61BC">
        <w:rPr>
          <w:rFonts w:ascii="Times New Roman" w:hAnsi="Times New Roman"/>
          <w:sz w:val="28"/>
          <w:szCs w:val="28"/>
        </w:rPr>
        <w:t>Примеры тиражирования и успешного применения практики в других организациях/регионе (при наличии).</w:t>
      </w:r>
    </w:p>
    <w:p w:rsidR="00AE257D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1B61BC" w:rsidRPr="001B61BC" w:rsidRDefault="00AE257D" w:rsidP="00AE257D">
      <w:pPr>
        <w:spacing w:after="0" w:line="240" w:lineRule="auto"/>
        <w:ind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B61BC">
        <w:rPr>
          <w:rFonts w:ascii="Times New Roman" w:hAnsi="Times New Roman"/>
          <w:sz w:val="28"/>
          <w:szCs w:val="28"/>
        </w:rPr>
        <w:t xml:space="preserve"> </w:t>
      </w:r>
      <w:r w:rsidR="001B61BC" w:rsidRPr="001B61BC">
        <w:rPr>
          <w:rFonts w:ascii="Times New Roman" w:hAnsi="Times New Roman"/>
          <w:sz w:val="28"/>
          <w:szCs w:val="28"/>
        </w:rPr>
        <w:t>Приложения (при необходимости): сопроводительные и подтверждающие документы (договоры, программы, муниципальные и локальные нормативно-правовые акты, методические и дидактические материалы и др.)</w:t>
      </w:r>
    </w:p>
    <w:p w:rsidR="001B61BC" w:rsidRPr="001B61BC" w:rsidRDefault="001B61BC" w:rsidP="001B61BC">
      <w:pPr>
        <w:spacing w:after="0" w:line="240" w:lineRule="auto"/>
        <w:ind w:right="5"/>
        <w:jc w:val="both"/>
        <w:rPr>
          <w:rFonts w:ascii="Times New Roman" w:hAnsi="Times New Roman"/>
          <w:i/>
          <w:sz w:val="28"/>
          <w:szCs w:val="28"/>
        </w:rPr>
      </w:pPr>
    </w:p>
    <w:p w:rsidR="001B61BC" w:rsidRPr="001B61BC" w:rsidRDefault="001B61BC" w:rsidP="001B61BC">
      <w:pPr>
        <w:spacing w:after="0" w:line="240" w:lineRule="auto"/>
        <w:ind w:right="5"/>
        <w:jc w:val="both"/>
        <w:rPr>
          <w:rFonts w:ascii="Times New Roman" w:hAnsi="Times New Roman"/>
          <w:i/>
          <w:sz w:val="28"/>
          <w:szCs w:val="28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highlight w:val="yellow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highlight w:val="yellow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highlight w:val="yellow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highlight w:val="yellow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highlight w:val="yellow"/>
          <w:lang w:eastAsia="zh-CN"/>
        </w:rPr>
      </w:pPr>
    </w:p>
    <w:p w:rsidR="001B61BC" w:rsidRPr="001B61BC" w:rsidRDefault="001B61BC" w:rsidP="001B61BC">
      <w:pPr>
        <w:pageBreakBefore/>
        <w:suppressAutoHyphens/>
        <w:autoSpaceDN w:val="0"/>
        <w:spacing w:after="0" w:line="100" w:lineRule="atLeast"/>
        <w:ind w:left="5245" w:firstLine="709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lastRenderedPageBreak/>
        <w:t>Приложение №3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ind w:left="5245" w:firstLine="709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t>к Положению о Конкурсе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/>
          <w:kern w:val="3"/>
          <w:sz w:val="28"/>
          <w:szCs w:val="28"/>
          <w:highlight w:val="yellow"/>
          <w:lang w:eastAsia="zh-C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8"/>
          <w:szCs w:val="28"/>
          <w:lang w:eastAsia="zh-CN"/>
        </w:rPr>
        <w:t>Согласие на обработку персональных данных участника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Neo Sans Intel" w:hAnsi="Times New Roman" w:cs="Neo Sans Intel"/>
          <w:color w:val="000000"/>
          <w:kern w:val="3"/>
          <w:sz w:val="28"/>
          <w:szCs w:val="28"/>
          <w:lang w:eastAsia="zh-C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8"/>
          <w:szCs w:val="28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Я,</w:t>
      </w:r>
      <w:r w:rsidRPr="001B61BC">
        <w:rPr>
          <w:rFonts w:ascii="Times New Roman" w:eastAsia="Neo Sans Intel" w:hAnsi="Times New Roman" w:cs="Neo Sans Intel"/>
          <w:color w:val="000000"/>
          <w:kern w:val="3"/>
          <w:sz w:val="28"/>
          <w:szCs w:val="28"/>
          <w:lang w:eastAsia="zh-CN"/>
        </w:rPr>
        <w:t xml:space="preserve"> __________________________________________________________,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фамилия, имя, отчество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 xml:space="preserve">в соответствии с требованиями статьи 9 Федерального закона «О персональных данных» от 27.07.2006 № 152-ФЗ подтверждаю свое согласие ТОГОАУ ДПО «Институт повышения квалификации работников образования»  (далее - Оператор), находящемуся по адресу: г. Тамбов, </w:t>
      </w:r>
      <w:proofErr w:type="spellStart"/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ул</w:t>
      </w:r>
      <w:proofErr w:type="gramStart"/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.С</w:t>
      </w:r>
      <w:proofErr w:type="gramEnd"/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оветская</w:t>
      </w:r>
      <w:proofErr w:type="spellEnd"/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, д. 108,  на обработку моих персональных данных Оператором, включающих следующий перечень сведений:  фамилия, имя, отчество;  должность; место работы, в целях размещения материалов в рамках проведения регионального конкурса лучших практик наставничества</w:t>
      </w:r>
      <w:r w:rsidRPr="001B61BC">
        <w:rPr>
          <w:rFonts w:ascii="Times New Roman" w:eastAsia="Neo Sans Intel" w:hAnsi="Times New Roman"/>
          <w:color w:val="000000"/>
          <w:kern w:val="3"/>
          <w:sz w:val="24"/>
          <w:szCs w:val="24"/>
          <w:lang w:eastAsia="zh-CN"/>
        </w:rPr>
        <w:t>, а также в социальных сетях и в СМИ</w:t>
      </w: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 xml:space="preserve"> на период 10 лет.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proofErr w:type="gramStart"/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В период действия соглашения я предоставляю Оператору право осуществлять любое действие (операцию) или совокупность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которому эти данные необходимы для выполнения обязанностей в целях исполнения условий</w:t>
      </w:r>
      <w:proofErr w:type="gramEnd"/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 xml:space="preserve"> гражданско-правовых отношений.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Срок, в течение которого действует согласие на обработку моих персональных данных, соответствует сроку достижения целей обработки.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 «О персональных данных» от 27.07.2006 № 152-ФЗ.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  <w:r w:rsidRPr="001B61BC"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  <w:t>Настоящим заявлением я подтверждаю достоверность всех сведений, передаваемых Оператору.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eo Sans Intel" w:hAnsi="Times New Roman" w:cs="Neo Sans Intel"/>
          <w:color w:val="000000"/>
          <w:kern w:val="3"/>
          <w:sz w:val="24"/>
          <w:szCs w:val="24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t>________________________/__________________________________________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            </w:t>
      </w:r>
      <w:r w:rsidRPr="001B61BC">
        <w:rPr>
          <w:rFonts w:ascii="Times New Roman" w:eastAsia="Arial" w:hAnsi="Times New Roman"/>
          <w:kern w:val="3"/>
          <w:sz w:val="24"/>
          <w:szCs w:val="24"/>
          <w:lang w:eastAsia="zh-CN"/>
        </w:rPr>
        <w:t>подпись                                       фамилия, имя, отчество полностью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  <w:lang w:eastAsia="zh-CN"/>
        </w:rPr>
      </w:pPr>
      <w:r w:rsidRPr="001B61BC">
        <w:rPr>
          <w:rFonts w:ascii="Times New Roman" w:eastAsia="Arial" w:hAnsi="Times New Roman"/>
          <w:kern w:val="3"/>
          <w:sz w:val="24"/>
          <w:szCs w:val="24"/>
          <w:lang w:eastAsia="zh-CN"/>
        </w:rPr>
        <w:t>«_____»______________2020г.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eo Sans Intel" w:hAnsi="Times New Roman" w:cs="Neo Sans Intel"/>
          <w:color w:val="000000"/>
          <w:kern w:val="3"/>
          <w:sz w:val="28"/>
          <w:szCs w:val="28"/>
          <w:lang w:eastAsia="zh-C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eo Sans Intel" w:hAnsi="Times New Roman" w:cs="Neo Sans Intel"/>
          <w:color w:val="000000"/>
          <w:kern w:val="3"/>
          <w:sz w:val="28"/>
          <w:szCs w:val="28"/>
          <w:lang w:eastAsia="zh-C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eo Sans Intel" w:hAnsi="Times New Roman" w:cs="Neo Sans Intel"/>
          <w:i/>
          <w:color w:val="000000"/>
          <w:kern w:val="3"/>
          <w:sz w:val="24"/>
          <w:szCs w:val="24"/>
          <w:lang w:eastAsia="zh-C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eo Sans Intel" w:hAnsi="Times New Roman" w:cs="Neo Sans Intel"/>
          <w:i/>
          <w:color w:val="000000"/>
          <w:kern w:val="3"/>
          <w:sz w:val="24"/>
          <w:szCs w:val="24"/>
          <w:lang w:eastAsia="zh-CN"/>
        </w:rPr>
        <w:sectPr w:rsidR="001B61BC" w:rsidRPr="001B61BC">
          <w:footnotePr>
            <w:numFmt w:val="chicago"/>
          </w:footnotePr>
          <w:pgSz w:w="11906" w:h="16838"/>
          <w:pgMar w:top="1134" w:right="850" w:bottom="1134" w:left="1701" w:header="709" w:footer="709" w:gutter="0"/>
          <w:cols w:space="720"/>
        </w:sectPr>
      </w:pPr>
      <w:r w:rsidRPr="001B61BC">
        <w:rPr>
          <w:rFonts w:ascii="Times New Roman" w:eastAsia="Neo Sans Intel" w:hAnsi="Times New Roman" w:cs="Neo Sans Intel"/>
          <w:i/>
          <w:color w:val="000000"/>
          <w:kern w:val="3"/>
          <w:sz w:val="24"/>
          <w:szCs w:val="24"/>
          <w:highlight w:val="yellow"/>
          <w:lang w:eastAsia="zh-CN"/>
        </w:rPr>
        <w:t>Согласие отправляется  после заполнения  в  отсканированном виде</w:t>
      </w:r>
    </w:p>
    <w:p w:rsidR="001B61BC" w:rsidRPr="001B61BC" w:rsidRDefault="001B61BC" w:rsidP="001B61BC">
      <w:pPr>
        <w:pageBreakBefore/>
        <w:suppressAutoHyphens/>
        <w:autoSpaceDN w:val="0"/>
        <w:spacing w:after="0" w:line="100" w:lineRule="atLeast"/>
        <w:ind w:left="5103" w:firstLine="709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lastRenderedPageBreak/>
        <w:t>Приложение № 4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ind w:left="5103" w:firstLine="709"/>
        <w:jc w:val="center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kern w:val="3"/>
          <w:sz w:val="28"/>
          <w:szCs w:val="28"/>
          <w:lang w:eastAsia="zh-CN"/>
        </w:rPr>
        <w:t>к Положению о Конкурсе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zh-CN"/>
        </w:rPr>
      </w:pPr>
      <w:r w:rsidRPr="001B61BC">
        <w:rPr>
          <w:rFonts w:ascii="Times New Roman" w:eastAsia="Arial" w:hAnsi="Times New Roman"/>
          <w:b/>
          <w:kern w:val="3"/>
          <w:sz w:val="28"/>
          <w:szCs w:val="28"/>
          <w:lang w:eastAsia="zh-CN"/>
        </w:rPr>
        <w:t>Лист оценки конкурсных материалов</w:t>
      </w:r>
    </w:p>
    <w:p w:rsidR="001B61BC" w:rsidRPr="001B61BC" w:rsidRDefault="001B61BC" w:rsidP="001B61BC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zh-CN"/>
        </w:rPr>
      </w:pPr>
    </w:p>
    <w:tbl>
      <w:tblPr>
        <w:tblW w:w="946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946"/>
        <w:gridCol w:w="425"/>
        <w:gridCol w:w="426"/>
        <w:gridCol w:w="425"/>
        <w:gridCol w:w="566"/>
      </w:tblGrid>
      <w:tr w:rsidR="001B61BC" w:rsidRPr="001B61BC" w:rsidTr="00D43D17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За соответствие материалов Конкурса каждому из перечисленных требований экспертом могут быть выставлены следующие баллы:</w:t>
            </w: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ind w:left="147" w:hanging="147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- не отражен данный критерий</w:t>
            </w:r>
          </w:p>
        </w:tc>
      </w:tr>
      <w:tr w:rsidR="001B61BC" w:rsidRPr="001B61BC" w:rsidTr="00D43D17">
        <w:trPr>
          <w:trHeight w:val="3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ind w:left="147" w:hanging="147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- недостаточный уровень проявления критерия, критерий отражен слабо, эпизодично</w:t>
            </w: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ind w:left="147" w:hanging="147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- критерий прослеживается в нескольких показателях, присутствует на отдельных этапах</w:t>
            </w: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ind w:left="147" w:hanging="147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- критерий отражен полностью</w:t>
            </w:r>
          </w:p>
        </w:tc>
      </w:tr>
      <w:tr w:rsidR="001B61BC" w:rsidRPr="001B61BC" w:rsidTr="00D43D17">
        <w:trPr>
          <w:cantSplit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>Баллы</w:t>
            </w:r>
          </w:p>
        </w:tc>
      </w:tr>
      <w:tr w:rsidR="001B61BC" w:rsidRPr="001B61BC" w:rsidTr="00D43D17">
        <w:trPr>
          <w:cantSplit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Полнота и соответствие материалов техническим требованиям</w:t>
            </w:r>
          </w:p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Актуальность и обоснованность практики</w:t>
            </w:r>
          </w:p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Соответствие содержания представленных материалов целям и задачам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Целесообразность и достаточность визуального представления материала презентации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Логичность, последовательность и грамотность изложения материала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Целостность сопровождения практики, т.е. в работе представлено описание </w:t>
            </w:r>
            <w:r w:rsidRPr="001B61BC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zh-CN"/>
              </w:rPr>
              <w:t>(каждый пункт 6.1.-6.3. отдельно оценивается по 3-хбальной системе):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модели практики</w:t>
            </w:r>
          </w:p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механизмов и инструментов практики</w:t>
            </w:r>
          </w:p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этапов и технологий реализации практики</w:t>
            </w:r>
          </w:p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Результативность практики: убедительность и достоверность результатов содержания материалов </w:t>
            </w:r>
            <w:r w:rsidRPr="001B61BC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zh-CN"/>
              </w:rPr>
              <w:t>(каждый пункт 7.1.-7.2. отдельно оценивается по 3-хбальной системе)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8"/>
                <w:szCs w:val="28"/>
                <w:lang w:eastAsia="zh-CN"/>
              </w:rPr>
              <w:t>-</w:t>
            </w: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приведены показатели, необходимые для оценки результативности и эффективности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приведены показатели, позволяющие отслеживать формирование и внедрение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Возможность тиражирования практики (т.е. практика универсальна и может быть использована другими образовательными организациями)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Практическая значимость для системы образования региона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1B61BC" w:rsidRPr="001B61BC" w:rsidTr="00D43D17"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1B61BC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  <w:t xml:space="preserve">ВСЕГО БАЛЛОВ </w:t>
            </w:r>
            <w:r w:rsidRPr="001B61BC">
              <w:rPr>
                <w:rFonts w:ascii="Times New Roman" w:eastAsia="Arial" w:hAnsi="Times New Roman"/>
                <w:i/>
                <w:kern w:val="3"/>
                <w:sz w:val="24"/>
                <w:szCs w:val="24"/>
                <w:lang w:eastAsia="zh-CN"/>
              </w:rPr>
              <w:t>(Максимальный балл – 36)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BC" w:rsidRPr="001B61BC" w:rsidRDefault="001B61BC" w:rsidP="001B61BC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textAlignment w:val="baseline"/>
        <w:rPr>
          <w:rFonts w:ascii="Times New Roman" w:eastAsia="Arial" w:hAnsi="Times New Roman"/>
          <w:kern w:val="3"/>
          <w:sz w:val="24"/>
          <w:szCs w:val="28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ind w:firstLine="709"/>
        <w:textAlignment w:val="baseline"/>
        <w:rPr>
          <w:rFonts w:ascii="Times New Roman" w:eastAsia="Arial" w:hAnsi="Times New Roman"/>
          <w:kern w:val="3"/>
          <w:sz w:val="24"/>
          <w:szCs w:val="28"/>
          <w:lang w:eastAsia="zh-CN"/>
        </w:rPr>
      </w:pPr>
    </w:p>
    <w:p w:rsidR="001B61BC" w:rsidRPr="001B61BC" w:rsidRDefault="001B61BC" w:rsidP="001B61BC">
      <w:pPr>
        <w:suppressAutoHyphens/>
        <w:autoSpaceDN w:val="0"/>
        <w:spacing w:after="0" w:line="100" w:lineRule="atLeast"/>
        <w:textAlignment w:val="baseline"/>
        <w:rPr>
          <w:rFonts w:ascii="Times New Roman" w:eastAsia="Arial" w:hAnsi="Times New Roman"/>
          <w:i/>
          <w:kern w:val="3"/>
          <w:sz w:val="24"/>
          <w:szCs w:val="28"/>
          <w:u w:val="single"/>
          <w:lang w:eastAsia="zh-CN"/>
        </w:rPr>
      </w:pPr>
      <w:r w:rsidRPr="001B61BC">
        <w:rPr>
          <w:rFonts w:ascii="Times New Roman" w:eastAsia="Arial" w:hAnsi="Times New Roman"/>
          <w:kern w:val="3"/>
          <w:sz w:val="24"/>
          <w:szCs w:val="28"/>
          <w:lang w:eastAsia="zh-CN"/>
        </w:rPr>
        <w:t xml:space="preserve"> «_____»_______________2021 г.                                   </w:t>
      </w:r>
      <w:r w:rsidRPr="001B61BC">
        <w:rPr>
          <w:rFonts w:ascii="Times New Roman" w:eastAsia="Arial" w:hAnsi="Times New Roman"/>
          <w:i/>
          <w:kern w:val="3"/>
          <w:sz w:val="24"/>
          <w:szCs w:val="28"/>
          <w:u w:val="single"/>
          <w:lang w:eastAsia="zh-CN"/>
        </w:rPr>
        <w:t>Подпись</w:t>
      </w:r>
      <w:r w:rsidRPr="001B61BC">
        <w:rPr>
          <w:rFonts w:ascii="Times New Roman" w:eastAsia="Arial" w:hAnsi="Times New Roman"/>
          <w:i/>
          <w:kern w:val="3"/>
          <w:sz w:val="24"/>
          <w:szCs w:val="28"/>
          <w:u w:val="single"/>
          <w:lang w:val="en-US" w:eastAsia="zh-CN"/>
        </w:rPr>
        <w:t xml:space="preserve">         </w:t>
      </w:r>
      <w:r w:rsidRPr="001B61BC">
        <w:rPr>
          <w:rFonts w:ascii="Times New Roman" w:eastAsia="Arial" w:hAnsi="Times New Roman"/>
          <w:i/>
          <w:kern w:val="3"/>
          <w:sz w:val="24"/>
          <w:szCs w:val="28"/>
          <w:u w:val="single"/>
          <w:lang w:eastAsia="zh-CN"/>
        </w:rPr>
        <w:t xml:space="preserve">  </w:t>
      </w:r>
      <w:r w:rsidRPr="001B61BC">
        <w:rPr>
          <w:rFonts w:ascii="Times New Roman" w:eastAsia="Arial" w:hAnsi="Times New Roman"/>
          <w:i/>
          <w:kern w:val="3"/>
          <w:sz w:val="24"/>
          <w:szCs w:val="28"/>
          <w:u w:val="single"/>
          <w:lang w:val="en-US" w:eastAsia="zh-CN"/>
        </w:rPr>
        <w:t xml:space="preserve">    (</w:t>
      </w:r>
      <w:r w:rsidRPr="001B61BC">
        <w:rPr>
          <w:rFonts w:ascii="Times New Roman" w:eastAsia="Arial" w:hAnsi="Times New Roman"/>
          <w:i/>
          <w:kern w:val="3"/>
          <w:sz w:val="24"/>
          <w:szCs w:val="28"/>
          <w:u w:val="single"/>
          <w:lang w:eastAsia="zh-CN"/>
        </w:rPr>
        <w:t>ФИО)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left="4536" w:right="5"/>
        <w:jc w:val="center"/>
        <w:textAlignment w:val="baseline"/>
        <w:rPr>
          <w:rFonts w:ascii="Times New Roman" w:eastAsia="Arial Unicode MS" w:hAnsi="Times New Roman" w:cs="Mangal"/>
          <w:sz w:val="28"/>
          <w:szCs w:val="24"/>
          <w:lang w:eastAsia="zh-CN" w:bidi="hi-IN"/>
        </w:rPr>
      </w:pPr>
      <w:bookmarkStart w:id="1" w:name="_Hlk56673809"/>
    </w:p>
    <w:p w:rsidR="001B61BC" w:rsidRPr="001B61BC" w:rsidRDefault="00AE257D" w:rsidP="001B61BC">
      <w:pPr>
        <w:widowControl w:val="0"/>
        <w:suppressAutoHyphens/>
        <w:autoSpaceDN w:val="0"/>
        <w:spacing w:after="0" w:line="240" w:lineRule="auto"/>
        <w:ind w:left="4536" w:right="5"/>
        <w:jc w:val="center"/>
        <w:textAlignment w:val="baseline"/>
        <w:rPr>
          <w:rFonts w:ascii="Times New Roman" w:eastAsia="Arial Unicode MS" w:hAnsi="Times New Roman" w:cs="Mangal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sz w:val="28"/>
          <w:szCs w:val="24"/>
          <w:lang w:eastAsia="zh-CN" w:bidi="hi-IN"/>
        </w:rPr>
        <w:t xml:space="preserve">                                 </w:t>
      </w:r>
      <w:r w:rsidR="001B61BC" w:rsidRPr="001B61BC">
        <w:rPr>
          <w:rFonts w:ascii="Times New Roman" w:eastAsia="Arial Unicode MS" w:hAnsi="Times New Roman" w:cs="Mangal"/>
          <w:sz w:val="28"/>
          <w:szCs w:val="24"/>
          <w:lang w:eastAsia="zh-CN" w:bidi="hi-IN"/>
        </w:rPr>
        <w:t>Приложение 2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left="4536" w:right="5"/>
        <w:jc w:val="center"/>
        <w:textAlignment w:val="baseline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B61BC">
        <w:rPr>
          <w:rFonts w:ascii="Times New Roman" w:eastAsia="Arial Unicode MS" w:hAnsi="Times New Roman" w:cs="Mangal"/>
          <w:sz w:val="28"/>
          <w:szCs w:val="24"/>
          <w:lang w:eastAsia="zh-CN" w:bidi="hi-IN"/>
        </w:rPr>
        <w:t xml:space="preserve"> </w:t>
      </w:r>
    </w:p>
    <w:bookmarkEnd w:id="1"/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left="5" w:right="5" w:firstLine="645"/>
        <w:jc w:val="center"/>
        <w:textAlignment w:val="baseline"/>
        <w:rPr>
          <w:rFonts w:ascii="Times New Roman" w:eastAsia="Arial Unicode MS" w:hAnsi="Times New Roman" w:cs="Mangal"/>
          <w:sz w:val="28"/>
          <w:szCs w:val="24"/>
          <w:lang w:eastAsia="zh-CN" w:bidi="hi-I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ind w:left="5" w:right="5" w:firstLine="645"/>
        <w:jc w:val="center"/>
        <w:textAlignment w:val="baseline"/>
        <w:rPr>
          <w:rFonts w:ascii="Times New Roman" w:eastAsia="Arial Unicode MS" w:hAnsi="Times New Roman" w:cs="Mangal"/>
          <w:sz w:val="28"/>
          <w:szCs w:val="24"/>
          <w:lang w:eastAsia="zh-CN" w:bidi="hi-IN"/>
        </w:rPr>
      </w:pP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1BC">
        <w:rPr>
          <w:rFonts w:ascii="Times New Roman" w:eastAsia="Segoe UI" w:hAnsi="Times New Roman"/>
          <w:sz w:val="28"/>
          <w:szCs w:val="28"/>
          <w:lang w:eastAsia="ru-RU"/>
        </w:rPr>
        <w:t xml:space="preserve">Состав </w:t>
      </w:r>
      <w:r w:rsidRPr="001B61B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оргкомитета </w:t>
      </w:r>
      <w:r w:rsidR="008657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1B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конкурса лучших практик наставничества </w:t>
      </w:r>
    </w:p>
    <w:p w:rsidR="001B61BC" w:rsidRPr="001B61BC" w:rsidRDefault="001B61BC" w:rsidP="001B61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1BC">
        <w:rPr>
          <w:rFonts w:ascii="Times New Roman" w:eastAsia="Times New Roman" w:hAnsi="Times New Roman"/>
          <w:sz w:val="28"/>
          <w:szCs w:val="28"/>
          <w:lang w:eastAsia="ru-RU"/>
        </w:rPr>
        <w:t>в рамках регионального проекта «Современная школа»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1BC">
        <w:rPr>
          <w:rFonts w:ascii="Times New Roman" w:eastAsia="Times New Roman" w:hAnsi="Times New Roman"/>
          <w:sz w:val="28"/>
          <w:szCs w:val="28"/>
          <w:lang w:eastAsia="ru-RU"/>
        </w:rPr>
        <w:t>национального проекта «Образование»</w:t>
      </w:r>
    </w:p>
    <w:p w:rsidR="001B61BC" w:rsidRP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1BC" w:rsidRDefault="001B61BC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1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</w:t>
      </w:r>
    </w:p>
    <w:p w:rsidR="00865714" w:rsidRDefault="00AE257D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65714">
        <w:rPr>
          <w:rFonts w:ascii="Times New Roman" w:eastAsia="Times New Roman" w:hAnsi="Times New Roman"/>
          <w:sz w:val="28"/>
          <w:szCs w:val="28"/>
          <w:lang w:eastAsia="ru-RU"/>
        </w:rPr>
        <w:t>узенкова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714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образования администрации района</w:t>
      </w:r>
    </w:p>
    <w:p w:rsidR="00AE257D" w:rsidRDefault="00AE257D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7D" w:rsidRPr="00EB1DF4" w:rsidRDefault="00AE257D" w:rsidP="00AE25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комитета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E257D" w:rsidRPr="00EB1DF4" w:rsidRDefault="00AE257D" w:rsidP="00AE2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AE257D" w:rsidRPr="00EB1DF4" w:rsidRDefault="00AE257D" w:rsidP="00AE2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AE257D" w:rsidRDefault="00AE257D" w:rsidP="00AE2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AE257D" w:rsidRPr="001B61BC" w:rsidRDefault="00AE257D" w:rsidP="001B61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E257D" w:rsidRPr="001B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o Sans Intel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394"/>
    <w:multiLevelType w:val="multilevel"/>
    <w:tmpl w:val="07D4B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92E5BE6"/>
    <w:multiLevelType w:val="multilevel"/>
    <w:tmpl w:val="8112F794"/>
    <w:styleLink w:val="WW8Num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5F127FC9"/>
    <w:multiLevelType w:val="multilevel"/>
    <w:tmpl w:val="2A624D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C"/>
    <w:rsid w:val="001B61BC"/>
    <w:rsid w:val="00435D42"/>
    <w:rsid w:val="0048213F"/>
    <w:rsid w:val="006B2183"/>
    <w:rsid w:val="00865714"/>
    <w:rsid w:val="008F7518"/>
    <w:rsid w:val="00AE257D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1BC"/>
    <w:pPr>
      <w:ind w:left="720"/>
      <w:contextualSpacing/>
    </w:pPr>
  </w:style>
  <w:style w:type="paragraph" w:customStyle="1" w:styleId="Textbody">
    <w:name w:val="Text body"/>
    <w:basedOn w:val="a"/>
    <w:rsid w:val="001B61B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">
    <w:name w:val="Обычный1"/>
    <w:rsid w:val="001B61BC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10">
    <w:name w:val="Строгий1"/>
    <w:rsid w:val="001B61BC"/>
    <w:rPr>
      <w:b/>
      <w:bCs/>
    </w:rPr>
  </w:style>
  <w:style w:type="numbering" w:customStyle="1" w:styleId="WW8Num2">
    <w:name w:val="WW8Num2"/>
    <w:basedOn w:val="a2"/>
    <w:rsid w:val="001B61BC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48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1BC"/>
    <w:pPr>
      <w:ind w:left="720"/>
      <w:contextualSpacing/>
    </w:pPr>
  </w:style>
  <w:style w:type="paragraph" w:customStyle="1" w:styleId="Textbody">
    <w:name w:val="Text body"/>
    <w:basedOn w:val="a"/>
    <w:rsid w:val="001B61B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">
    <w:name w:val="Обычный1"/>
    <w:rsid w:val="001B61BC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10">
    <w:name w:val="Строгий1"/>
    <w:rsid w:val="001B61BC"/>
    <w:rPr>
      <w:b/>
      <w:bCs/>
    </w:rPr>
  </w:style>
  <w:style w:type="numbering" w:customStyle="1" w:styleId="WW8Num2">
    <w:name w:val="WW8Num2"/>
    <w:basedOn w:val="a2"/>
    <w:rsid w:val="001B61BC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48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2021-07-12T12:02:00Z</cp:lastPrinted>
  <dcterms:created xsi:type="dcterms:W3CDTF">2021-07-14T07:15:00Z</dcterms:created>
  <dcterms:modified xsi:type="dcterms:W3CDTF">2021-07-14T07:15:00Z</dcterms:modified>
</cp:coreProperties>
</file>