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25490B3" wp14:editId="213FD8FA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055C8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24.12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880E58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Pr="00474422" w:rsidRDefault="00892468" w:rsidP="00880E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C363AD">
              <w:rPr>
                <w:sz w:val="28"/>
                <w:szCs w:val="28"/>
                <w:lang w:eastAsia="ru-RU"/>
              </w:rPr>
              <w:t>278</w:t>
            </w:r>
            <w:bookmarkStart w:id="0" w:name="_GoBack"/>
            <w:bookmarkEnd w:id="0"/>
          </w:p>
        </w:tc>
      </w:tr>
    </w:tbl>
    <w:p w:rsidR="00892468" w:rsidRPr="00474422" w:rsidRDefault="00892468" w:rsidP="00E4211F">
      <w:pPr>
        <w:spacing w:line="240" w:lineRule="exact"/>
        <w:jc w:val="both"/>
        <w:rPr>
          <w:sz w:val="28"/>
          <w:szCs w:val="28"/>
        </w:rPr>
      </w:pPr>
    </w:p>
    <w:p w:rsidR="00055C86" w:rsidRDefault="00055C86" w:rsidP="0081568F">
      <w:pPr>
        <w:jc w:val="both"/>
        <w:rPr>
          <w:sz w:val="28"/>
          <w:szCs w:val="28"/>
        </w:rPr>
      </w:pPr>
    </w:p>
    <w:p w:rsidR="00055C86" w:rsidRDefault="00055C86" w:rsidP="0081568F">
      <w:pPr>
        <w:jc w:val="both"/>
        <w:rPr>
          <w:sz w:val="28"/>
          <w:szCs w:val="28"/>
        </w:rPr>
      </w:pP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профилактического</w:t>
      </w:r>
      <w:proofErr w:type="gramEnd"/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«Зимние каникулы»</w:t>
      </w: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</w:p>
    <w:p w:rsidR="00055C86" w:rsidRDefault="00055C86" w:rsidP="00055C86">
      <w:pPr>
        <w:pStyle w:val="Standard"/>
        <w:rPr>
          <w:rFonts w:ascii="Times New Roman" w:hAnsi="Times New Roman"/>
          <w:sz w:val="28"/>
          <w:szCs w:val="28"/>
        </w:rPr>
      </w:pPr>
    </w:p>
    <w:p w:rsidR="00055C86" w:rsidRDefault="00055C86" w:rsidP="00055C86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УГИБДД УМВД России по Тамбовской области №18/9225 от 24.12.2020 и управления образования и науки Тамбовской области №1.01-27/5218 от 24.12.2020,  </w:t>
      </w:r>
      <w:r>
        <w:rPr>
          <w:rFonts w:ascii="Times New Roman" w:hAnsi="Times New Roman"/>
          <w:sz w:val="28"/>
          <w:szCs w:val="28"/>
        </w:rPr>
        <w:t>в целях активизации работы по профилактике детского дорожно-транспортного травматизма и обеспечения безопасности детей в период зимних  каникул, ПРИКАЗЫВАЮ: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провести в период с 28 декабря 2020 года по 11 января 2021 года на территории Гавриловского района  профилактическое мероприятие «Зимние каникулы».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Директору МБОУ 2-Гавриловской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 Филимонову: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осветить вопросы предупреждения детского дорожно-транспортного травматизма в средствах массовой информации; организовать и провести совместно со СМИ целевые профилактические мероприятия, направленные на повышение культуры поведения участников дорожного движения, обеспечение безопасности детей на дорогах;</w:t>
      </w:r>
    </w:p>
    <w:p w:rsidR="00055C86" w:rsidRDefault="00055C86" w:rsidP="00055C86">
      <w:pPr>
        <w:pStyle w:val="Standard"/>
        <w:numPr>
          <w:ilvl w:val="1"/>
          <w:numId w:val="2"/>
        </w:numPr>
        <w:shd w:val="clear" w:color="auto" w:fill="FFFFFF"/>
        <w:tabs>
          <w:tab w:val="left" w:pos="828"/>
        </w:tabs>
        <w:autoSpaceDN w:val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в общеобразовательных организациях перед началом зимних каникул  и по их завершению профилактические мероприятия с детьми по безопасности дорожного движения с приглашением сотрудников  Госавтоинспекции и членов отрядов ЮИД;</w:t>
      </w:r>
    </w:p>
    <w:p w:rsidR="00055C86" w:rsidRDefault="00055C86" w:rsidP="00055C86">
      <w:pPr>
        <w:pStyle w:val="Standard"/>
        <w:numPr>
          <w:ilvl w:val="1"/>
          <w:numId w:val="2"/>
        </w:numPr>
        <w:shd w:val="clear" w:color="auto" w:fill="FFFFFF"/>
        <w:tabs>
          <w:tab w:val="left" w:pos="828"/>
        </w:tabs>
        <w:autoSpaceDN w:val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проведение в образовательных организациях занятий, бесед, инструктажей по безопасности дорожного движения;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2.4.обеспечить обустройство в общеобразовательных учреждениях уголков по безопасности дорожного движения, учебных площадок для формирования практических навыков безопасного поведения на автодорогах;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2.5.оформить и разместить во всех образовательных организациях стенды с указанием безопасных пешеходных маршрутов (план-схема района расположения образовательной организации);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2.6.активизировать деятельность отрядов ЮИД на базе всех общеобразовательных организаций;</w:t>
      </w:r>
    </w:p>
    <w:p w:rsidR="00055C86" w:rsidRDefault="00055C86" w:rsidP="00055C86">
      <w:pPr>
        <w:pStyle w:val="Standard"/>
        <w:shd w:val="clear" w:color="auto" w:fill="FFFFFF"/>
        <w:tabs>
          <w:tab w:val="left" w:pos="813"/>
        </w:tabs>
        <w:ind w:left="-15" w:firstLine="60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2.7. провести в образовательных организациях родительские собрания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приглашением сотрудников полиции, на которых особое внимание уделить вопросам применения детьми пешеходами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элементов,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с разъяснением требований законодательства по содержанию и воспитанию несовершеннолетних, а также о правовых последствиях в 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неисполнения родителями своих обязанностей.</w:t>
      </w:r>
    </w:p>
    <w:p w:rsidR="00055C86" w:rsidRDefault="00055C86" w:rsidP="00055C86">
      <w:pPr>
        <w:pStyle w:val="Standard"/>
        <w:shd w:val="clear" w:color="auto" w:fill="FFFFFF"/>
        <w:tabs>
          <w:tab w:val="left" w:pos="813"/>
        </w:tabs>
        <w:ind w:left="-15" w:firstLine="86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2.8. организовать общественный и родительский контроль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приспособлений в темное время суток и правилами перевозки водителями легковых автомобилей несовершеннолетних к образовательным организациям.</w:t>
      </w:r>
    </w:p>
    <w:p w:rsidR="00055C86" w:rsidRDefault="00055C86" w:rsidP="00055C86">
      <w:pPr>
        <w:pStyle w:val="Standard"/>
        <w:shd w:val="clear" w:color="auto" w:fill="FFFFFF"/>
        <w:tabs>
          <w:tab w:val="left" w:pos="828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3. Информацию и отчетные сведения о работе в период проведения профилактического мероприятия в письменной форме и по электронной почте предоставить в отдел образования администрации района  в срок до 14.01.20201года (согласно приложению 1).</w:t>
      </w: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образования                                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Кузенкова</w:t>
      </w:r>
      <w:proofErr w:type="spellEnd"/>
    </w:p>
    <w:p w:rsidR="00892468" w:rsidRPr="00055C86" w:rsidRDefault="00055C86" w:rsidP="00055C86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</w:p>
    <w:sectPr w:rsidR="00892468" w:rsidRPr="00055C86" w:rsidSect="00055C86"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DC"/>
    <w:multiLevelType w:val="multilevel"/>
    <w:tmpl w:val="C238663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55C86"/>
    <w:rsid w:val="000635CB"/>
    <w:rsid w:val="000764D5"/>
    <w:rsid w:val="00080273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5362"/>
    <w:rsid w:val="00582E01"/>
    <w:rsid w:val="0059232E"/>
    <w:rsid w:val="005B3201"/>
    <w:rsid w:val="005B61D4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363AD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3</cp:revision>
  <cp:lastPrinted>2018-10-16T11:55:00Z</cp:lastPrinted>
  <dcterms:created xsi:type="dcterms:W3CDTF">2021-02-17T11:47:00Z</dcterms:created>
  <dcterms:modified xsi:type="dcterms:W3CDTF">2021-05-21T08:30:00Z</dcterms:modified>
</cp:coreProperties>
</file>