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F" w:rsidRDefault="0010316F" w:rsidP="0010316F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0316F" w:rsidRDefault="0010316F" w:rsidP="0010316F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6443A" w:rsidRDefault="0016443A" w:rsidP="0010316F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</w:p>
    <w:p w:rsidR="0016443A" w:rsidRDefault="0016443A" w:rsidP="0016443A">
      <w:pPr>
        <w:tabs>
          <w:tab w:val="left" w:pos="1215"/>
        </w:tabs>
        <w:suppressAutoHyphens/>
        <w:autoSpaceDE w:val="0"/>
        <w:adjustRightInd w:val="0"/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ab/>
        <w:t>05.11.</w:t>
      </w:r>
      <w:r w:rsidR="00510ACA">
        <w:rPr>
          <w:sz w:val="28"/>
          <w:szCs w:val="28"/>
        </w:rPr>
        <w:t>20</w:t>
      </w:r>
      <w:r>
        <w:rPr>
          <w:sz w:val="28"/>
          <w:szCs w:val="28"/>
        </w:rPr>
        <w:t>19                             ПРИКАЗ                                  №227</w:t>
      </w:r>
      <w:bookmarkStart w:id="0" w:name="_GoBack"/>
      <w:bookmarkEnd w:id="0"/>
    </w:p>
    <w:p w:rsidR="0016443A" w:rsidRDefault="0016443A" w:rsidP="0016443A">
      <w:pPr>
        <w:tabs>
          <w:tab w:val="left" w:pos="1215"/>
        </w:tabs>
        <w:suppressAutoHyphens/>
        <w:autoSpaceDE w:val="0"/>
        <w:adjustRightInd w:val="0"/>
        <w:spacing w:line="360" w:lineRule="auto"/>
        <w:ind w:firstLine="900"/>
        <w:rPr>
          <w:sz w:val="28"/>
          <w:szCs w:val="28"/>
        </w:rPr>
      </w:pPr>
    </w:p>
    <w:p w:rsidR="0010316F" w:rsidRDefault="0016443A" w:rsidP="004C1CA3">
      <w:pPr>
        <w:autoSpaceDE w:val="0"/>
        <w:adjustRightInd w:val="0"/>
        <w:spacing w:after="120"/>
        <w:ind w:firstLine="284"/>
        <w:jc w:val="both"/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Об организации и проведении конкурса для обучающихся общеобразовательных организаций «Траектория профессионального роста</w:t>
      </w:r>
      <w:r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»</w:t>
      </w:r>
    </w:p>
    <w:p w:rsidR="0016443A" w:rsidRDefault="0016443A" w:rsidP="0010316F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10316F" w:rsidRPr="004C1CA3" w:rsidRDefault="0010316F" w:rsidP="004C1CA3">
      <w:pPr>
        <w:widowControl w:val="0"/>
        <w:suppressAutoHyphens/>
        <w:ind w:firstLine="567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В соответствии с приказом Управления образования и науки от 30.10.2019 № 3208 «</w:t>
      </w: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Об организации и проведении конкурса для обучающихся общеобразовательных организаций «Траектория профессионального роста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»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,</w:t>
      </w:r>
      <w:r w:rsidR="004C1CA3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в целях содействия осознанному и самостоятельному выбору </w:t>
      </w:r>
      <w:proofErr w:type="gramStart"/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обучающимися</w:t>
      </w:r>
      <w:proofErr w:type="gramEnd"/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 профессии, их мотивации к профессиональной деятельности, формированию активной жизненной позиции, ПРИКАЗЫВАЮ: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sz w:val="28"/>
          <w:szCs w:val="28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1. Провести с 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05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 по </w:t>
      </w:r>
      <w:r w:rsidR="00E023F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2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5</w:t>
      </w:r>
      <w:r w:rsidR="00E023F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2019 года конкурс </w:t>
      </w: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для обучающихся общеобразовательных организаций «Траектория профессионального роста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» (далее – Конкурс).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2. Утвердить:</w:t>
      </w:r>
    </w:p>
    <w:p w:rsidR="0010316F" w:rsidRPr="0010316F" w:rsidRDefault="0010316F" w:rsidP="0010316F">
      <w:pPr>
        <w:widowControl w:val="0"/>
        <w:tabs>
          <w:tab w:val="left" w:pos="60"/>
        </w:tabs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положение о Конкурсе (приложение 1);</w:t>
      </w:r>
    </w:p>
    <w:p w:rsidR="0010316F" w:rsidRPr="0010316F" w:rsidRDefault="0010316F" w:rsidP="0010316F">
      <w:pPr>
        <w:widowControl w:val="0"/>
        <w:tabs>
          <w:tab w:val="left" w:pos="60"/>
        </w:tabs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состав конкурсной комиссии Конкурса (приложение 2)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3. 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Директору МБОУ 2</w:t>
      </w:r>
      <w:r w:rsidR="004C1CA3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–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Гавриловской</w:t>
      </w:r>
      <w:proofErr w:type="spellEnd"/>
      <w:r w:rsidR="004C1CA3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сош</w:t>
      </w:r>
      <w:proofErr w:type="spellEnd"/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А.А. Филимонову 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довести информацию о Конкурсе до сведения </w:t>
      </w:r>
      <w:r w:rsidRPr="0010316F">
        <w:rPr>
          <w:rFonts w:eastAsia="Nimbus Roman No9 L" w:cs="Nimbus Roman No9 L"/>
          <w:spacing w:val="-10"/>
          <w:kern w:val="3"/>
          <w:sz w:val="28"/>
          <w:szCs w:val="28"/>
          <w:shd w:val="clear" w:color="auto" w:fill="FFFFFF"/>
          <w:lang w:eastAsia="zh-CN"/>
        </w:rPr>
        <w:t>муниципальных общеобразовательных организаций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, а также организовать отбор участников Конкурса.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4. </w:t>
      </w:r>
      <w:proofErr w:type="gramStart"/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Контроль за</w:t>
      </w:r>
      <w:proofErr w:type="gramEnd"/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исполнением настоящего приказа оставляю за собой.</w:t>
      </w:r>
    </w:p>
    <w:p w:rsidR="0010316F" w:rsidRPr="0010316F" w:rsidRDefault="0010316F" w:rsidP="0010316F">
      <w:pPr>
        <w:widowControl w:val="0"/>
        <w:shd w:val="clear" w:color="auto" w:fill="FFFFFF"/>
        <w:suppressAutoHyphens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Начальник отдела образования 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администрации района                                   </w:t>
      </w:r>
      <w:r w:rsidR="004C1CA3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                Н.Н. </w:t>
      </w:r>
      <w:proofErr w:type="spellStart"/>
      <w:r w:rsidR="004C1CA3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Кузенкова</w:t>
      </w:r>
      <w:proofErr w:type="spellEnd"/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lastRenderedPageBreak/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left="720"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tabs>
          <w:tab w:val="left" w:pos="1186"/>
        </w:tabs>
        <w:suppressAutoHyphens/>
        <w:jc w:val="right"/>
        <w:textAlignment w:val="baseline"/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Приложение 1</w:t>
      </w:r>
    </w:p>
    <w:p w:rsidR="0010316F" w:rsidRPr="0010316F" w:rsidRDefault="0010316F" w:rsidP="0010316F">
      <w:pPr>
        <w:widowControl w:val="0"/>
        <w:suppressAutoHyphens/>
        <w:ind w:left="5040" w:firstLine="720"/>
        <w:textAlignment w:val="baseline"/>
        <w:rPr>
          <w:rFonts w:eastAsia="Nimbus Roman No9 L" w:cs="Nimbus Roman No9 L"/>
          <w:kern w:val="3"/>
          <w:sz w:val="16"/>
          <w:szCs w:val="16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ПОЛОЖЕНИЕ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о конкурсе </w:t>
      </w: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ascii="Nimbus Roman No9 L" w:eastAsia="Nimbus Roman No9 L" w:hAnsi="Nimbus Roman No9 L" w:cs="Nimbus Roman No9 L"/>
          <w:kern w:val="3"/>
          <w:sz w:val="28"/>
          <w:szCs w:val="28"/>
          <w:lang w:eastAsia="zh-CN"/>
        </w:rPr>
      </w:pP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«Траектория профессионального роста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»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z w:val="8"/>
          <w:szCs w:val="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  <w:t>1. Общие положения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Конкурс направлен на </w:t>
      </w:r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содействие осознанному и самостоятельному выбору </w:t>
      </w:r>
      <w:proofErr w:type="gramStart"/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>обучающимися</w:t>
      </w:r>
      <w:proofErr w:type="gramEnd"/>
      <w:r w:rsidRPr="0010316F">
        <w:rPr>
          <w:rFonts w:eastAsia="Nimbus Roman No9 L"/>
          <w:kern w:val="3"/>
          <w:sz w:val="28"/>
          <w:szCs w:val="28"/>
          <w:shd w:val="clear" w:color="auto" w:fill="FFFFFF"/>
          <w:lang w:eastAsia="zh-CN"/>
        </w:rPr>
        <w:t xml:space="preserve"> профессии, их мотивации к профессиональной деятельности, формированию активной жизненной позиции.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  <w:t>2. Участники Конкурса</w:t>
      </w:r>
    </w:p>
    <w:p w:rsidR="0010316F" w:rsidRPr="0010316F" w:rsidRDefault="0010316F" w:rsidP="0010316F">
      <w:pPr>
        <w:widowControl w:val="0"/>
        <w:suppressAutoHyphens/>
        <w:ind w:firstLine="648"/>
        <w:jc w:val="both"/>
        <w:textAlignment w:val="baseline"/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2.1. В конкурсе могут принимать участие учащиеся 8-11 классов общеобр</w:t>
      </w:r>
      <w:r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азовательных организаций</w:t>
      </w:r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, являющиеся активными участниками федеральных проектов «Билет в будущее», «Профессиональная навигация школьников посредством проведения Всероссийских открытых уроков «</w:t>
      </w:r>
      <w:proofErr w:type="spellStart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ПроеКТОриЯ</w:t>
      </w:r>
      <w:proofErr w:type="spellEnd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», регионального проекта</w:t>
      </w:r>
      <w:r w:rsidRPr="0010316F">
        <w:rPr>
          <w:rFonts w:ascii="Courier New" w:eastAsia="NSimSun" w:hAnsi="Courier New" w:cs="Courier New"/>
          <w:kern w:val="3"/>
          <w:sz w:val="20"/>
          <w:szCs w:val="20"/>
          <w:lang w:eastAsia="zh-CN"/>
        </w:rPr>
        <w:t xml:space="preserve"> «</w:t>
      </w:r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 xml:space="preserve">Совершенствование </w:t>
      </w:r>
      <w:proofErr w:type="spellStart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профориентационной</w:t>
      </w:r>
      <w:proofErr w:type="spellEnd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 xml:space="preserve"> работы на основе профессиональных проб с использованием АИС «</w:t>
      </w:r>
      <w:proofErr w:type="spellStart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>Предпрофильная</w:t>
      </w:r>
      <w:proofErr w:type="spellEnd"/>
      <w:r w:rsidRPr="0010316F">
        <w:rPr>
          <w:rFonts w:eastAsia="NSimSun" w:cs="Courier New"/>
          <w:kern w:val="3"/>
          <w:sz w:val="28"/>
          <w:szCs w:val="28"/>
          <w:shd w:val="clear" w:color="auto" w:fill="FFFFFF"/>
          <w:lang w:eastAsia="zh-CN"/>
        </w:rPr>
        <w:t xml:space="preserve"> подготовка и профильное обучение» на территории Тамбовской области».</w:t>
      </w:r>
    </w:p>
    <w:p w:rsidR="0010316F" w:rsidRPr="0010316F" w:rsidRDefault="0010316F" w:rsidP="0010316F">
      <w:pPr>
        <w:widowControl w:val="0"/>
        <w:numPr>
          <w:ilvl w:val="1"/>
          <w:numId w:val="1"/>
        </w:numPr>
        <w:suppressAutoHyphens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Выдвижение участников Конкурса производится путем самовыдвижения.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20"/>
        <w:jc w:val="both"/>
        <w:textAlignment w:val="baseline"/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  <w:t>3. Организация и проведение Конкурса</w:t>
      </w:r>
    </w:p>
    <w:p w:rsid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3.1. Для организационно-методического сопровождения, проведения и оценивания конкурсных мероприятий Конкурса создается конкурсная комиссия, состав которой утверждается приказом </w:t>
      </w:r>
    </w:p>
    <w:p w:rsidR="0010316F" w:rsidRP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3.2. Конкурсная комиссия состоит из председателя, заместителя председателя, секретаря и членов.</w:t>
      </w:r>
    </w:p>
    <w:p w:rsidR="0010316F" w:rsidRP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3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.3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 Конкурсная комиссия:</w:t>
      </w:r>
    </w:p>
    <w:p w:rsidR="0010316F" w:rsidRP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обеспечивает информационную составляющую Конкурса;</w:t>
      </w:r>
    </w:p>
    <w:p w:rsidR="0010316F" w:rsidRP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утверждает тематику конкурсных мероприятий, критерии их оценивания, требования к оформлению материалов, представляемых на Конкурс, форму оценочных листов, сводных ведомостей, протоколов оценки конкурсных мероприятий и итогового протокола;</w:t>
      </w:r>
    </w:p>
    <w:p w:rsidR="0010316F" w:rsidRPr="0010316F" w:rsidRDefault="0010316F" w:rsidP="0010316F">
      <w:pPr>
        <w:widowControl w:val="0"/>
        <w:suppressAutoHyphens/>
        <w:ind w:firstLine="765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определяет порядок, форму, место и сроки проведения Конкурса.</w:t>
      </w:r>
    </w:p>
    <w:p w:rsidR="0010316F" w:rsidRPr="0010316F" w:rsidRDefault="0010316F" w:rsidP="0010316F">
      <w:pPr>
        <w:widowControl w:val="0"/>
        <w:suppressAutoHyphens/>
        <w:ind w:firstLine="723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3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.4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 Выполнение организационной и технической работы по решению организационных вопросов осуществляется секретарем конкурсной комиссии, а в его отсутствие – одним из ее членов.</w:t>
      </w:r>
    </w:p>
    <w:p w:rsidR="0010316F" w:rsidRPr="0010316F" w:rsidRDefault="0010316F" w:rsidP="0010316F">
      <w:pPr>
        <w:keepNext/>
        <w:widowControl w:val="0"/>
        <w:suppressAutoHyphens/>
        <w:ind w:firstLine="695"/>
        <w:jc w:val="both"/>
        <w:textAlignment w:val="baseline"/>
        <w:outlineLvl w:val="0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</w:t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5</w:t>
      </w: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. Члены конкурсной комиссии заполняют оценочные листы (приложение 3), подписывают их и передают секретарю для оформления </w:t>
      </w: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lastRenderedPageBreak/>
        <w:t>сводной ведомости. Оценочные листы и сводная ведомость подаются председателю конкурсной комиссии для утверждения результатов и внесения их в итоговый протокол.</w:t>
      </w:r>
    </w:p>
    <w:p w:rsidR="0010316F" w:rsidRPr="0010316F" w:rsidRDefault="0010316F" w:rsidP="0010316F">
      <w:pPr>
        <w:autoSpaceDN/>
        <w:ind w:firstLine="709"/>
        <w:jc w:val="both"/>
        <w:rPr>
          <w:sz w:val="28"/>
          <w:szCs w:val="27"/>
        </w:rPr>
      </w:pPr>
      <w:r w:rsidRPr="0010316F">
        <w:rPr>
          <w:sz w:val="28"/>
          <w:szCs w:val="27"/>
        </w:rPr>
        <w:t>3.6. Конкурс проводится по следующим номинациям.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3.6.1. «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Профориентационный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фото-квест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».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Для участия в номинации «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Профориентационный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фото-квест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» представляются следующие материалы (в бумажном и электронном вариантах):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1. Заявление участника Конкурса по форме (приложение 1).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2. Анкета участника Конкурса (приложение 2).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 Мотивационное письмо.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В мотивационном письме необходимо раскрыть мотивы выбора конкретной профессии или сферы профессиональной деятельности, представленной в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фото-квесте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Технические требования к оформлению мотивационного письма: объем (количество знаков с пробелами) – не более 2500, шрифт –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TimesNewRoman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размер шрифта – 14, интервал – 1,5.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4. Материалы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фото-квеста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отображающие конкретную профессию или сферу профессиональной деятельности в динамике.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Материалы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фото-квеста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представляют серию авторских художественных фотографий формата А</w:t>
      </w:r>
      <w:proofErr w:type="gram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4</w:t>
      </w:r>
      <w:proofErr w:type="gram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отображающих конкретную профессию или сферу профессиональной деятельности в динамике (5 фотографий). Работы должны быть подписаны на обратной стороне с указанием ФИО автора, места его обучения, номера фотографии в соответствии с хронологией сюжетной линии. 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3.6.2. «Личный профессиональный план». 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Для участия в номинации «Личный профессиональный план» представляются следующие материалы (в бумажном и электронном вариантах):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1. Заявление участника Конкурса по форме (приложение 1).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2. Анкета участника Конкурса (приложение 2).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 Личный профессиональный план.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При построении личного профессионального плана рекомендуется придерживаться следующей структуры, включающей: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главную цель (что я буду делать, кем буду, где буду, чего достигну, идеал жизни и деятельности);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пути и средства достижения ближайших целей (чему и где учиться, перспективы повышения профессионального мастерства);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внешние условия достижения целей (трудности, возможные препятствия, возможное противодействие);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освоения профессии и прочее);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запасные варианты целей и путей их достижения на случай возникновения непреодолимых препятствий для реализации главной цели.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lastRenderedPageBreak/>
        <w:t>Технические требования к оформлению личного профессионального плана: объем (количество знаков с пробелами) – не более 10000 (5 стр. А</w:t>
      </w:r>
      <w:proofErr w:type="gram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4</w:t>
      </w:r>
      <w:proofErr w:type="gram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), шрифт –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TimesNewRoman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размер шрифта – 14, интервал – 1,5.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Создание личного профессионального плана, прежде всего, призвано дать обучающимся инструменты, которые в дальнейшем могут быть применены ими при реальном поиске и выборе профессии. 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4. Презентациюличного профессионального плана.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Содержание презентации должно отражать рекомендованную структуру построения личного профессионального плана и может содержать фотоматериалы с участием конкурсанта. Требования к оформлению презентации: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MicrosoftPowerPoint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объем: до 10 слайдов.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bookmarkStart w:id="1" w:name="_Hlk23192997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3.6.3.  «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Профориентационный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видеоролик».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Для участия в номинации «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Профориентационный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видеоролик» представляются следующие материалы (в бумажном и электронном вариантах):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1. Заявление участника Конкурса по форме (приложение 1).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2. Анкета участника Конкурса (приложение 2).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 Мотивационное письмо.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В мотивационном письме необходимо раскрыть мотивы выбора конкретной профессии или сферы профессиональной деятельности, представленной в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профориентационном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видеоролике.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Технические требования к оформлению мотивационного письма: объем (количество знаков с пробелами) – не более 2500, шрифт –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TimesNewRoman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размер шрифта – 14, интервал – 1,5.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4. Видеоролик, отображающий карьерные стратегии учащихся в конкретной профессии или сфере профессиональной деятельности.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Видеоролик может быть выполнен в любой программе по созданию фильмов. Первый кадр должен иметь название видеоролика, автора видеоролика (ФИО). Продолжительность видеоролика не должна превышать 7 минут.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Формат видео: AVI, FLV, SWF, WMV, MOV, MPEG 1/2/4,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DivX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и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Xvid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.</w:t>
      </w:r>
    </w:p>
    <w:bookmarkEnd w:id="1"/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3.6.4.  «Цифровая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».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Для участия в номинации «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Цифроваяинфографика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» представляются следующие материалы (в бумажном и электронном вариантах):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1. Заявление участника Конкурса по форме (приложение 1).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2. Анкета участника Конкурса (приложение 2).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3. Мотивационное письмо.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В мотивационном письме необходимо раскрыть мотивы выбора конкретной профессии или сферы профессиональной деятельности, представленной </w:t>
      </w:r>
      <w:proofErr w:type="gram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</w:t>
      </w:r>
      <w:proofErr w:type="gram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цифровой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инфографике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Технические требования к оформлению мотивационного письма: объем (количество знаков с пробелами) – не более 2500, шрифт –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TimesNewRoman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, размер шрифта – 14, интервал – 1,5.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4.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gram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отображающая</w:t>
      </w:r>
      <w:proofErr w:type="gram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карьерные стратегии учащихся в конкретной профессии или сфере профессиональной деятельности.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lastRenderedPageBreak/>
        <w:t>Цифроваяинфографика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может быть статичной (в виде одиночного плаката/постера без анимированных элементов), интерактивной (с содержанием анимированных элементов, возможностью  для пользователя взаимодействовать с динамическими данными),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видеоинфографика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(в виде короткого видеоряда длительностью не более 2 минут, в котором сочетаются визуальные образы данных, иллюстрации и динамический текст).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Инфографика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может быть </w:t>
      </w:r>
      <w:proofErr w:type="gram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выполнена</w:t>
      </w:r>
      <w:proofErr w:type="gram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с использованием различных сервисов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Infogram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Piktochart,Visual.ly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Vizify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Cacoo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Biteable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и др. Материалы цифровой </w:t>
      </w:r>
      <w:proofErr w:type="spellStart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>инфографики</w:t>
      </w:r>
      <w:proofErr w:type="spellEnd"/>
      <w:r w:rsidRPr="0010316F"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  <w:t xml:space="preserve"> должны быть представлены в бумажном виде, на электронных носителях или по ссылке на ресурс без предварительной регистрации. </w:t>
      </w: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9"/>
        <w:jc w:val="both"/>
        <w:textAlignment w:val="baseline"/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  <w:t>4. Процедура проведения Конкурса</w:t>
      </w:r>
    </w:p>
    <w:p w:rsidR="0010316F" w:rsidRPr="0010316F" w:rsidRDefault="0010316F" w:rsidP="0010316F">
      <w:pPr>
        <w:widowControl w:val="0"/>
        <w:suppressAutoHyphens/>
        <w:ind w:firstLine="720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4.1. Конкурс проводится в заочной форме.</w:t>
      </w:r>
    </w:p>
    <w:p w:rsidR="0010316F" w:rsidRPr="0010316F" w:rsidRDefault="0010316F" w:rsidP="0010316F">
      <w:pPr>
        <w:widowControl w:val="0"/>
        <w:suppressAutoHyphens/>
        <w:ind w:firstLine="720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Сроки проведения Конкурса </w:t>
      </w:r>
      <w:r w:rsidRPr="0010316F">
        <w:rPr>
          <w:rFonts w:ascii="Nimbus Roman No9 L" w:eastAsia="Nimbus Roman No9 L" w:hAnsi="Nimbus Roman No9 L" w:cs="Nimbus Roman No9 L"/>
          <w:kern w:val="3"/>
          <w:shd w:val="clear" w:color="auto" w:fill="FFFFFF"/>
          <w:lang w:eastAsia="zh-CN"/>
        </w:rPr>
        <w:t xml:space="preserve">– 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с 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05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  по </w:t>
      </w:r>
      <w:r w:rsidR="00E023F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25 ноября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2019  года:</w:t>
      </w:r>
    </w:p>
    <w:p w:rsidR="0010316F" w:rsidRPr="0010316F" w:rsidRDefault="0010316F" w:rsidP="0010316F">
      <w:pPr>
        <w:widowControl w:val="0"/>
        <w:suppressAutoHyphens/>
        <w:ind w:firstLine="705"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с 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05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ноября по 2</w:t>
      </w:r>
      <w:r w:rsidR="00E023FA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0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 2019 года </w:t>
      </w:r>
      <w:r w:rsidRPr="0010316F">
        <w:rPr>
          <w:rFonts w:ascii="Nimbus Roman No9 L" w:eastAsia="Nimbus Roman No9 L" w:hAnsi="Nimbus Roman No9 L" w:cs="Nimbus Roman No9 L"/>
          <w:kern w:val="3"/>
          <w:shd w:val="clear" w:color="auto" w:fill="FFFFFF"/>
          <w:lang w:eastAsia="zh-CN"/>
        </w:rPr>
        <w:t xml:space="preserve">– 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прием материалов,</w:t>
      </w:r>
    </w:p>
    <w:p w:rsidR="0010316F" w:rsidRPr="0010316F" w:rsidRDefault="00E023FA" w:rsidP="0010316F">
      <w:pPr>
        <w:widowControl w:val="0"/>
        <w:suppressAutoHyphens/>
        <w:ind w:firstLine="675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4.2</w:t>
      </w:r>
      <w:r w:rsidR="0010316F"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.Заявление, анкета, мотивационное письмо, конкурсные материалы на участие в Конкурсе должны быть представлены в бумажном варианте, на электронном носителе - на дисках </w:t>
      </w:r>
      <w:proofErr w:type="gramStart"/>
      <w:r w:rsidR="0010316F"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С</w:t>
      </w:r>
      <w:proofErr w:type="gramEnd"/>
      <w:r w:rsidR="0010316F"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D-R, СD-RW в отдел 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образования </w:t>
      </w:r>
      <w:r w:rsidR="0010316F"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в срок до 2</w:t>
      </w:r>
      <w:r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2</w:t>
      </w:r>
      <w:r w:rsidR="0010316F"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ноября 2019 года.</w:t>
      </w:r>
    </w:p>
    <w:p w:rsidR="0010316F" w:rsidRPr="0010316F" w:rsidRDefault="0010316F" w:rsidP="0010316F">
      <w:pPr>
        <w:widowControl w:val="0"/>
        <w:suppressAutoHyphens/>
        <w:ind w:firstLine="675"/>
        <w:jc w:val="both"/>
        <w:textAlignment w:val="baseline"/>
        <w:rPr>
          <w:rFonts w:ascii="Nimbus Roman No9 L" w:eastAsia="Nimbus Roman No9 L" w:hAnsi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650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b/>
          <w:kern w:val="3"/>
          <w:sz w:val="28"/>
          <w:szCs w:val="28"/>
          <w:shd w:val="clear" w:color="auto" w:fill="FFFFFF"/>
          <w:lang w:eastAsia="zh-CN"/>
        </w:rPr>
        <w:t>5. Награждение</w:t>
      </w:r>
    </w:p>
    <w:p w:rsidR="0010316F" w:rsidRPr="0010316F" w:rsidRDefault="0010316F" w:rsidP="0010316F">
      <w:pPr>
        <w:widowControl w:val="0"/>
        <w:numPr>
          <w:ilvl w:val="1"/>
          <w:numId w:val="2"/>
        </w:numPr>
        <w:suppressAutoHyphens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Победителями Конкурса объявляются участники, набравшие наибольшее количество баллов в своей номинации по итогам экспертной оценки </w:t>
      </w:r>
      <w:bookmarkStart w:id="2" w:name="_Hlk23199454"/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конкурсных материалов</w:t>
      </w:r>
      <w:bookmarkEnd w:id="2"/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. Победители Конкурса награждаются дипломами победителя.</w:t>
      </w:r>
    </w:p>
    <w:p w:rsidR="0010316F" w:rsidRPr="0010316F" w:rsidRDefault="0010316F" w:rsidP="0010316F">
      <w:pPr>
        <w:widowControl w:val="0"/>
        <w:numPr>
          <w:ilvl w:val="1"/>
          <w:numId w:val="2"/>
        </w:numPr>
        <w:suppressAutoHyphens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Участникам, занявшим 2 и 3 места по количеству баллов, набранных в своей номинации, по итогам экспертной оценки конкурсных материалов, присваивается звание Лауреатов, вручаются дипломы лауреатов.</w:t>
      </w:r>
    </w:p>
    <w:p w:rsidR="0010316F" w:rsidRPr="0010316F" w:rsidRDefault="0010316F" w:rsidP="0010316F">
      <w:pPr>
        <w:widowControl w:val="0"/>
        <w:numPr>
          <w:ilvl w:val="1"/>
          <w:numId w:val="2"/>
        </w:numPr>
        <w:suppressAutoHyphens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Всем участникам, предоставившим материалы в соответствии с требованиями, вручаются сертификаты участников Конкурса.</w:t>
      </w:r>
    </w:p>
    <w:p w:rsidR="0010316F" w:rsidRPr="0010316F" w:rsidRDefault="0010316F" w:rsidP="0010316F">
      <w:pPr>
        <w:pageBreakBefore/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lastRenderedPageBreak/>
        <w:t>Приложение № 1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к Положению о конкурсе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z w:val="22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ind w:left="3969" w:right="-55" w:firstLine="6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«Траектория профессионального роста»</w:t>
      </w:r>
    </w:p>
    <w:p w:rsidR="0010316F" w:rsidRPr="0010316F" w:rsidRDefault="0010316F" w:rsidP="0010316F">
      <w:pPr>
        <w:widowControl w:val="0"/>
        <w:suppressAutoHyphens/>
        <w:ind w:left="3969" w:right="-55" w:firstLine="6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tabs>
          <w:tab w:val="left" w:pos="10963"/>
          <w:tab w:val="left" w:pos="11038"/>
        </w:tabs>
        <w:suppressAutoHyphens/>
        <w:ind w:left="5650" w:hanging="13"/>
        <w:jc w:val="both"/>
        <w:textAlignment w:val="baseline"/>
        <w:rPr>
          <w:rFonts w:eastAsia="Nimbus Roman No9 L" w:cs="Nimbus Roman No9 L"/>
          <w:kern w:val="3"/>
          <w:sz w:val="26"/>
          <w:szCs w:val="26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6"/>
          <w:szCs w:val="26"/>
          <w:shd w:val="clear" w:color="auto" w:fill="FFFFFF"/>
          <w:lang w:eastAsia="zh-CN"/>
        </w:rPr>
        <w:t>В конкурсную комиссию</w:t>
      </w:r>
    </w:p>
    <w:p w:rsidR="0010316F" w:rsidRPr="0010316F" w:rsidRDefault="0010316F" w:rsidP="0010316F">
      <w:pPr>
        <w:widowControl w:val="0"/>
        <w:tabs>
          <w:tab w:val="left" w:pos="10963"/>
          <w:tab w:val="left" w:pos="11038"/>
        </w:tabs>
        <w:suppressAutoHyphens/>
        <w:ind w:left="5650" w:hanging="13"/>
        <w:jc w:val="both"/>
        <w:textAlignment w:val="baseline"/>
        <w:rPr>
          <w:rFonts w:eastAsia="Nimbus Roman No9 L" w:cs="Nimbus Roman No9 L"/>
          <w:kern w:val="3"/>
          <w:sz w:val="26"/>
          <w:szCs w:val="26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6"/>
          <w:szCs w:val="26"/>
          <w:shd w:val="clear" w:color="auto" w:fill="FFFFFF"/>
          <w:lang w:eastAsia="zh-CN"/>
        </w:rPr>
        <w:t xml:space="preserve">конкурса </w:t>
      </w:r>
      <w:r w:rsidRPr="0010316F">
        <w:rPr>
          <w:rFonts w:eastAsia="Nimbus Roman No9 L"/>
          <w:color w:val="000000"/>
          <w:kern w:val="3"/>
          <w:sz w:val="26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kern w:val="3"/>
          <w:sz w:val="26"/>
          <w:szCs w:val="26"/>
          <w:shd w:val="clear" w:color="auto" w:fill="FFFFFF"/>
          <w:lang w:eastAsia="zh-CN"/>
        </w:rPr>
        <w:t xml:space="preserve"> «Траектория профессионального роста»</w:t>
      </w:r>
    </w:p>
    <w:p w:rsidR="0010316F" w:rsidRPr="0010316F" w:rsidRDefault="0010316F" w:rsidP="0010316F">
      <w:pPr>
        <w:widowControl w:val="0"/>
        <w:tabs>
          <w:tab w:val="left" w:pos="10963"/>
          <w:tab w:val="left" w:pos="11038"/>
        </w:tabs>
        <w:suppressAutoHyphens/>
        <w:ind w:left="5650" w:hanging="13"/>
        <w:jc w:val="both"/>
        <w:textAlignment w:val="baseline"/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</w:pPr>
      <w:proofErr w:type="gramStart"/>
      <w:r w:rsidRPr="0010316F"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  <w:t>(Ф.И.О., класс,</w:t>
      </w:r>
      <w:proofErr w:type="gramEnd"/>
    </w:p>
    <w:p w:rsidR="0010316F" w:rsidRPr="0010316F" w:rsidRDefault="0010316F" w:rsidP="0010316F">
      <w:pPr>
        <w:widowControl w:val="0"/>
        <w:tabs>
          <w:tab w:val="left" w:pos="10963"/>
          <w:tab w:val="left" w:pos="11038"/>
        </w:tabs>
        <w:suppressAutoHyphens/>
        <w:ind w:left="5650" w:hanging="13"/>
        <w:jc w:val="both"/>
        <w:textAlignment w:val="baseline"/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  <w:t>наименование общеобразовательной организации</w:t>
      </w:r>
    </w:p>
    <w:p w:rsidR="0010316F" w:rsidRPr="0010316F" w:rsidRDefault="0010316F" w:rsidP="0010316F">
      <w:pPr>
        <w:widowControl w:val="0"/>
        <w:tabs>
          <w:tab w:val="left" w:pos="10963"/>
          <w:tab w:val="left" w:pos="11038"/>
        </w:tabs>
        <w:suppressAutoHyphens/>
        <w:ind w:left="5650" w:hanging="13"/>
        <w:jc w:val="both"/>
        <w:textAlignment w:val="baseline"/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i/>
          <w:kern w:val="3"/>
          <w:sz w:val="26"/>
          <w:szCs w:val="26"/>
          <w:shd w:val="clear" w:color="auto" w:fill="FFFFFF"/>
          <w:lang w:eastAsia="zh-CN"/>
        </w:rPr>
        <w:t>в соответствии с уставом)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заявление.</w:t>
      </w:r>
    </w:p>
    <w:p w:rsidR="0010316F" w:rsidRPr="0010316F" w:rsidRDefault="0010316F" w:rsidP="0010316F">
      <w:pPr>
        <w:widowControl w:val="0"/>
        <w:suppressAutoHyphens/>
        <w:ind w:firstLine="708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Прошу включить меня в состав участников конкурса </w:t>
      </w:r>
      <w:r w:rsidRPr="0010316F">
        <w:rPr>
          <w:rFonts w:eastAsia="Nimbus Roman No9 L"/>
          <w:color w:val="000000"/>
          <w:kern w:val="3"/>
          <w:sz w:val="28"/>
          <w:szCs w:val="28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 xml:space="preserve"> «Траектория профессионального роста».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  </w:t>
      </w:r>
    </w:p>
    <w:p w:rsidR="0010316F" w:rsidRPr="0010316F" w:rsidRDefault="0010316F" w:rsidP="0010316F">
      <w:pPr>
        <w:widowControl w:val="0"/>
        <w:suppressAutoHyphens/>
        <w:ind w:firstLine="708"/>
        <w:jc w:val="both"/>
        <w:textAlignment w:val="baseline"/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z w:val="28"/>
          <w:szCs w:val="28"/>
          <w:shd w:val="clear" w:color="auto" w:fill="FFFFFF"/>
          <w:lang w:eastAsia="zh-CN"/>
        </w:rPr>
        <w:t>Дата                                                             Подпись</w:t>
      </w:r>
    </w:p>
    <w:p w:rsidR="0010316F" w:rsidRPr="0010316F" w:rsidRDefault="0010316F" w:rsidP="0010316F">
      <w:pPr>
        <w:widowControl w:val="0"/>
        <w:suppressAutoHyphens/>
        <w:ind w:firstLine="708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br w:type="page"/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lastRenderedPageBreak/>
        <w:t>Приложение № 2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к Положению о конкурсе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z w:val="22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«Траектория профессионального роста»</w:t>
      </w:r>
    </w:p>
    <w:p w:rsidR="0010316F" w:rsidRPr="0010316F" w:rsidRDefault="0010316F" w:rsidP="0010316F">
      <w:pPr>
        <w:widowControl w:val="0"/>
        <w:suppressAutoHyphens/>
        <w:ind w:left="43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Анкета участника конкурса </w:t>
      </w: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z w:val="22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«Траектория профессионального роста»</w:t>
      </w:r>
    </w:p>
    <w:p w:rsidR="0010316F" w:rsidRPr="0010316F" w:rsidRDefault="0010316F" w:rsidP="0010316F">
      <w:pPr>
        <w:widowControl w:val="0"/>
        <w:suppressAutoHyphens/>
        <w:ind w:firstLine="708"/>
        <w:jc w:val="center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tbl>
      <w:tblPr>
        <w:tblW w:w="92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1"/>
        <w:gridCol w:w="3459"/>
      </w:tblGrid>
      <w:tr w:rsidR="0010316F" w:rsidRPr="0010316F" w:rsidTr="006E7147">
        <w:tc>
          <w:tcPr>
            <w:tcW w:w="5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Фамилия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Имя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Отчество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Дата рождения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Название образовательной организации </w:t>
            </w:r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>(по уставу)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Класс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 </w:t>
            </w: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Мобильный телефон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Личная электронная почта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Укажите Ваше хобби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Название номинации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 w:cs="Nimbus Roman No9 L"/>
                <w:kern w:val="3"/>
                <w:highlight w:val="green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Опишите главную цель Ваших образовательных и карьерных стратегий /  укажите профессию или сферу профессиональной деятельности, которая представлена в конкурсных материалах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Определились ли Вы с выбором дальнейшей профессиональной деятельности </w:t>
            </w:r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>(да/нет)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Если да, то </w:t>
            </w:r>
            <w:proofErr w:type="gramStart"/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профессионалом</w:t>
            </w:r>
            <w:proofErr w:type="gramEnd"/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 какой области Вы себя видите в будущем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Определились ли вы с выбором образовательной организации, в которой Вы планируете овладеть своей будущей профессией </w:t>
            </w:r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>(да/нет)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Если да, то назовите образовательную организацию, в которую Вы планируете поступать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c>
          <w:tcPr>
            <w:tcW w:w="5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="Nimbus Roman No9 L" w:eastAsia="Nimbus Roman No9 L" w:hAnsi="Nimbus Roman No9 L" w:cs="Nimbus Roman No9 L"/>
                <w:kern w:val="3"/>
                <w:lang w:eastAsia="zh-CN"/>
              </w:rPr>
            </w:pPr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Есть ли у Вас опыт участия в </w:t>
            </w:r>
            <w:proofErr w:type="spellStart"/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>профориентационных</w:t>
            </w:r>
            <w:proofErr w:type="spellEnd"/>
            <w:r w:rsidRPr="0010316F"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  <w:t xml:space="preserve"> мероприятиях, если да, то укажите какой</w:t>
            </w:r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 xml:space="preserve"> (перечислите </w:t>
            </w:r>
            <w:proofErr w:type="spellStart"/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>профориентационные</w:t>
            </w:r>
            <w:proofErr w:type="spellEnd"/>
            <w:r w:rsidRPr="0010316F">
              <w:rPr>
                <w:rFonts w:eastAsia="Nimbus Roman No9 L" w:cs="Nimbus Roman No9 L"/>
                <w:i/>
                <w:iCs/>
                <w:kern w:val="3"/>
                <w:shd w:val="clear" w:color="auto" w:fill="FFFFFF"/>
                <w:lang w:eastAsia="zh-CN"/>
              </w:rPr>
              <w:t xml:space="preserve"> мероприятия, в которых Вы принимали участие)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 w:cs="Nimbus Roman No9 L"/>
                <w:kern w:val="3"/>
                <w:shd w:val="clear" w:color="auto" w:fill="FFFFFF"/>
                <w:lang w:eastAsia="zh-CN"/>
              </w:rPr>
            </w:pPr>
          </w:p>
        </w:tc>
      </w:tr>
    </w:tbl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i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br w:type="page"/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lastRenderedPageBreak/>
        <w:t>Приложение № 3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к Положению о конкурсе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z w:val="22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«Траектория профессионального роста»</w:t>
      </w:r>
    </w:p>
    <w:p w:rsidR="0010316F" w:rsidRPr="0010316F" w:rsidRDefault="0010316F" w:rsidP="0010316F">
      <w:pPr>
        <w:widowControl w:val="0"/>
        <w:suppressAutoHyphens/>
        <w:ind w:left="4320"/>
        <w:jc w:val="right"/>
        <w:textAlignment w:val="baseline"/>
        <w:rPr>
          <w:rFonts w:eastAsia="Nimbus Roman No9 L" w:cs="Nimbus Roman No9 L"/>
          <w:kern w:val="3"/>
          <w:sz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b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hd w:val="clear" w:color="auto" w:fill="FFFFFF"/>
          <w:lang w:eastAsia="zh-CN"/>
        </w:rPr>
        <w:t>Критерии оценки конкурсной работы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Номинация___________________________________________________________________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z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ФИО участника Конкурса____________________________________________________________________________________________________________________________________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Полное название образовательной организации_________________________________________________________________________________________________________________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Класс________________________________________________________________________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kern w:val="3"/>
          <w:sz w:val="28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tbl>
      <w:tblPr>
        <w:tblW w:w="930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5622"/>
        <w:gridCol w:w="748"/>
        <w:gridCol w:w="762"/>
        <w:gridCol w:w="837"/>
        <w:gridCol w:w="869"/>
      </w:tblGrid>
      <w:tr w:rsidR="0010316F" w:rsidRPr="0010316F" w:rsidTr="006E7147">
        <w:tc>
          <w:tcPr>
            <w:tcW w:w="93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*за соответствие материалов каждому из перечисленных критериев членами конкурсной комиссии могут быть выставлены следующие баллы: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8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- не соответствует критерию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8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- частично соответствует критерию (недостаточный уровень проявления критерия)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8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- в основном соответствует критерию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8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- полностью соответствует критерию (критерий отражен полностью)</w:t>
            </w:r>
          </w:p>
        </w:tc>
      </w:tr>
      <w:tr w:rsidR="0010316F" w:rsidRPr="0010316F" w:rsidTr="006E7147">
        <w:trPr>
          <w:trHeight w:val="456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№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Критерии оценки мотивационного письма </w:t>
            </w:r>
          </w:p>
        </w:tc>
        <w:tc>
          <w:tcPr>
            <w:tcW w:w="32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  <w:t>Баллы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Аргументированность выбора профессии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Четкость выстраивания профессиональной траектории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Наличие авторской позиции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93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10316F" w:rsidRPr="0010316F" w:rsidTr="006E7147">
        <w:trPr>
          <w:trHeight w:val="456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№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Критерии оценки конкурсных материалов</w:t>
            </w:r>
          </w:p>
        </w:tc>
        <w:tc>
          <w:tcPr>
            <w:tcW w:w="32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jc w:val="center"/>
              <w:textAlignment w:val="baseline"/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  <w:t>Баллы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Соответствие конкурсной работы целям проведения конкурса 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Информационная содержательность, полнота раскрытия темы, сути выбранной профессии, ее профессионально важных качеств 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Обоснование собственного отношения к профессии, авторское мнение о перспективе развития своих творческих способностей в данной профессии 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Творческий подход к оформлению и подаче информации 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Оригинальность композиционного решения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Доступность восприятия  материала 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7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AutoHyphens/>
              <w:textAlignment w:val="baseline"/>
              <w:rPr>
                <w:rFonts w:eastAsia="Nimbus Roman No9 L"/>
                <w:kern w:val="3"/>
                <w:sz w:val="20"/>
                <w:szCs w:val="20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Качество исполнения работы (композиция, цветовое решение, грамотность и аккуратность оформления)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Логика выстраивания материала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</w:tr>
      <w:tr w:rsidR="0010316F" w:rsidRPr="0010316F" w:rsidTr="006E7147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right"/>
              <w:textAlignment w:val="baseline"/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10316F">
              <w:rPr>
                <w:rFonts w:eastAsia="Nimbus Roman No9 L"/>
                <w:b/>
                <w:kern w:val="3"/>
                <w:sz w:val="20"/>
                <w:szCs w:val="20"/>
                <w:shd w:val="clear" w:color="auto" w:fill="FFFFFF"/>
                <w:lang w:eastAsia="zh-CN"/>
              </w:rPr>
              <w:t>Итого: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16F" w:rsidRPr="0010316F" w:rsidRDefault="0010316F" w:rsidP="0010316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Nimbus Roman No9 L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:rsidR="0010316F" w:rsidRPr="0010316F" w:rsidRDefault="0010316F" w:rsidP="0010316F">
      <w:pPr>
        <w:widowControl w:val="0"/>
        <w:suppressAutoHyphens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Член конкурсной комиссии ____________________________________________________ </w:t>
      </w:r>
    </w:p>
    <w:p w:rsidR="0010316F" w:rsidRPr="0010316F" w:rsidRDefault="0010316F" w:rsidP="0010316F">
      <w:pPr>
        <w:widowControl w:val="0"/>
        <w:suppressAutoHyphens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Дата экспертизы ____________</w:t>
      </w:r>
    </w:p>
    <w:p w:rsidR="0010316F" w:rsidRPr="0010316F" w:rsidRDefault="0010316F" w:rsidP="0010316F">
      <w:pPr>
        <w:widowControl w:val="0"/>
        <w:suppressAutoHyphens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E023FA" w:rsidRDefault="00E023FA" w:rsidP="0010316F">
      <w:pPr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E023FA" w:rsidRDefault="00E023FA" w:rsidP="0010316F">
      <w:pPr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E023FA" w:rsidRDefault="00E023FA" w:rsidP="0010316F">
      <w:pPr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Приложение № 4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к Положению о конкурсе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z w:val="22"/>
          <w:shd w:val="clear" w:color="auto" w:fill="FFFFFF"/>
          <w:lang w:eastAsia="zh-CN"/>
        </w:rPr>
      </w:pP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</w:p>
    <w:p w:rsidR="0010316F" w:rsidRPr="0010316F" w:rsidRDefault="0010316F" w:rsidP="0010316F">
      <w:pPr>
        <w:widowControl w:val="0"/>
        <w:suppressAutoHyphens/>
        <w:ind w:left="3795" w:hanging="420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«Траектория профессионального роста»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b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kern w:val="3"/>
          <w:shd w:val="clear" w:color="auto" w:fill="FFFFFF"/>
          <w:lang w:eastAsia="zh-CN"/>
        </w:rPr>
        <w:t>Согласие на обработку персональных данных</w:t>
      </w:r>
    </w:p>
    <w:p w:rsidR="0010316F" w:rsidRPr="0010316F" w:rsidRDefault="0010316F" w:rsidP="0010316F">
      <w:pPr>
        <w:widowControl w:val="0"/>
        <w:suppressAutoHyphens/>
        <w:jc w:val="center"/>
        <w:textAlignment w:val="baseline"/>
        <w:rPr>
          <w:rFonts w:eastAsia="Nimbus Roman No9 L" w:cs="Nimbus Roman No9 L"/>
          <w:kern w:val="3"/>
          <w:sz w:val="2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Я,___________________________________________________________________________,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                                                                    </w:t>
      </w:r>
      <w:r w:rsidRPr="0010316F">
        <w:rPr>
          <w:rFonts w:eastAsia="Nimbus Roman No9 L" w:cs="Nimbus Roman No9 L"/>
          <w:i/>
          <w:kern w:val="3"/>
          <w:sz w:val="16"/>
          <w:szCs w:val="16"/>
          <w:shd w:val="clear" w:color="auto" w:fill="FFFFFF"/>
          <w:lang w:eastAsia="zh-CN"/>
        </w:rPr>
        <w:t>ФИО родителя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проживающи</w:t>
      </w:r>
      <w:proofErr w:type="gramStart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й(</w:t>
      </w:r>
      <w:proofErr w:type="spellStart"/>
      <w:proofErr w:type="gramEnd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ая</w:t>
      </w:r>
      <w:proofErr w:type="spellEnd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) по адресу ____________________________________________________, паспорт № _________________________ выдан (кем и когда) _____________________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br/>
        <w:t>_____________________________________________________________________________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являюсь законным представителем несовершеннолетнег</w:t>
      </w:r>
      <w:proofErr w:type="gramStart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о(</w:t>
      </w:r>
      <w:proofErr w:type="gramEnd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ей) _____________________________________________________________________________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                                                                   </w:t>
      </w:r>
      <w:r w:rsidRPr="0010316F">
        <w:rPr>
          <w:rFonts w:eastAsia="Nimbus Roman No9 L" w:cs="Nimbus Roman No9 L"/>
          <w:i/>
          <w:kern w:val="3"/>
          <w:sz w:val="16"/>
          <w:szCs w:val="16"/>
          <w:shd w:val="clear" w:color="auto" w:fill="FFFFFF"/>
          <w:lang w:eastAsia="zh-CN"/>
        </w:rPr>
        <w:t>ФИО ребенка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на основании ст. 64 п. 1 Семейного кодекса РФ.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Настоящим даю свое согласие на обработку ТОГОАУ ДПО «Институт повышения квалификации работников образования», находящемуся по адресу: </w:t>
      </w:r>
      <w:smartTag w:uri="urn:schemas-microsoft-com:office:smarttags" w:element="metricconverter">
        <w:smartTagPr>
          <w:attr w:name="ProductID" w:val="392000, г"/>
        </w:smartTagPr>
        <w:r w:rsidRPr="0010316F">
          <w:rPr>
            <w:rFonts w:eastAsia="Nimbus Roman No9 L" w:cs="Nimbus Roman No9 L"/>
            <w:kern w:val="3"/>
            <w:shd w:val="clear" w:color="auto" w:fill="FFFFFF"/>
            <w:lang w:eastAsia="zh-CN"/>
          </w:rPr>
          <w:t>392000, г</w:t>
        </w:r>
      </w:smartTag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. Тамбов, Советская, 108 (</w:t>
      </w:r>
      <w:r w:rsidRPr="0010316F">
        <w:rPr>
          <w:rFonts w:eastAsia="Nimbus Roman No9 L" w:cs="Nimbus Roman No9 L"/>
          <w:i/>
          <w:kern w:val="3"/>
          <w:shd w:val="clear" w:color="auto" w:fill="FFFFFF"/>
          <w:lang w:eastAsia="zh-CN"/>
        </w:rPr>
        <w:t xml:space="preserve">далее 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– </w:t>
      </w:r>
      <w:r w:rsidRPr="0010316F">
        <w:rPr>
          <w:rFonts w:eastAsia="Nimbus Roman No9 L" w:cs="Nimbus Roman No9 L"/>
          <w:i/>
          <w:kern w:val="3"/>
          <w:shd w:val="clear" w:color="auto" w:fill="FFFFFF"/>
          <w:lang w:eastAsia="zh-CN"/>
        </w:rPr>
        <w:t>Оператор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) персональных данных моего несовершеннолетнего ребенка______________________________________________________________________,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                                                                  </w:t>
      </w:r>
      <w:r w:rsidRPr="0010316F">
        <w:rPr>
          <w:rFonts w:eastAsia="Nimbus Roman No9 L" w:cs="Nimbus Roman No9 L"/>
          <w:i/>
          <w:kern w:val="3"/>
          <w:sz w:val="16"/>
          <w:szCs w:val="16"/>
          <w:shd w:val="clear" w:color="auto" w:fill="FFFFFF"/>
          <w:lang w:eastAsia="zh-CN"/>
        </w:rPr>
        <w:t>ФИО ребенка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относящихся </w:t>
      </w:r>
      <w:r w:rsidRPr="0010316F">
        <w:rPr>
          <w:rFonts w:eastAsia="Nimbus Roman No9 L" w:cs="Nimbus Roman No9 L"/>
          <w:b/>
          <w:kern w:val="3"/>
          <w:shd w:val="clear" w:color="auto" w:fill="FFFFFF"/>
          <w:lang w:eastAsia="zh-CN"/>
        </w:rPr>
        <w:t>исключительно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 к перечисленным ниже категориям персональных данных: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ФИО ребенка,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дата рождения,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пол,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место учебы ребенка (название общеобразовательной организации, класса),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информации о дальнейших профессиональных намерениях ребенка,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- иную информацию, необходимую для участия ребенка в  конкурсе </w:t>
      </w: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 «Траектория профессионального роста».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Я даю согласие на использование персональных данных моего ребенка </w:t>
      </w:r>
      <w:r w:rsidRPr="0010316F">
        <w:rPr>
          <w:rFonts w:eastAsia="Nimbus Roman No9 L" w:cs="Nimbus Roman No9 L"/>
          <w:b/>
          <w:kern w:val="3"/>
          <w:shd w:val="clear" w:color="auto" w:fill="FFFFFF"/>
          <w:lang w:eastAsia="zh-CN"/>
        </w:rPr>
        <w:t xml:space="preserve">исключительно 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в следующих целях: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- обеспечение организации и проведения конкурса </w:t>
      </w: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 «Траектория профессионального роста»,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подготовка отчетной документации,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- освещение результатов проведения конкурса </w:t>
      </w:r>
      <w:r w:rsidRPr="0010316F">
        <w:rPr>
          <w:rFonts w:eastAsia="Nimbus Roman No9 L"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 «Траектория профессионального роста» в СМИ, на сайтах управления образования и науки области, ТОГОАУ ДПО «Институт повышения квалификации работников образования»,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- в других социально-образовательных целях, не противоречащих действующему законодательству Российской Федерации.</w:t>
      </w:r>
    </w:p>
    <w:p w:rsidR="0010316F" w:rsidRPr="0010316F" w:rsidRDefault="00D92338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hyperlink r:id="rId5" w:history="1">
        <w:proofErr w:type="gramStart"/>
        <w:r w:rsidR="0010316F" w:rsidRPr="0010316F">
          <w:rPr>
            <w:rFonts w:eastAsia="Nimbus Roman No9 L" w:cs="Nimbus Roman No9 L"/>
            <w:color w:val="000000"/>
            <w:kern w:val="3"/>
            <w:shd w:val="clear" w:color="auto" w:fill="FFFFFF"/>
            <w:lang w:eastAsia="zh-CN"/>
          </w:rPr>
          <w:t>Настоящее согласие</w:t>
        </w:r>
      </w:hyperlink>
      <w:r w:rsidR="0010316F" w:rsidRPr="0010316F">
        <w:rPr>
          <w:rFonts w:eastAsia="Nimbus Roman No9 L" w:cs="Nimbus Roman No9 L"/>
          <w:color w:val="000000"/>
          <w:kern w:val="3"/>
          <w:shd w:val="clear" w:color="auto" w:fill="FFFFFF"/>
          <w:lang w:eastAsia="zh-CN"/>
        </w:rPr>
        <w:t xml:space="preserve"> предоставляется на осуществление Оператором следующих действий в отношении персональных данных ребенка: сб</w:t>
      </w:r>
      <w:r w:rsidR="0010316F"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ор, запись, систематизация, накопление, хранение, уточнение (обновление, изменение), использование (только в указанных выше целях), распространение (в том числе передачу третьим лицам при обязательном условии соблюдения конфиденциальности), обезличивание, блокирование, удаление, уничтожение.</w:t>
      </w:r>
      <w:proofErr w:type="gramEnd"/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Согласие на обработку персональных данных моего ребенка действует </w:t>
      </w:r>
      <w:proofErr w:type="gramStart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с даты</w:t>
      </w:r>
      <w:proofErr w:type="gramEnd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 xml:space="preserve"> его подписания до срока достижения целей обработки, если иное не предусмотрено законодательством Российской Федерации.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Я уведомле</w:t>
      </w:r>
      <w:proofErr w:type="gramStart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н(</w:t>
      </w:r>
      <w:proofErr w:type="gramEnd"/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а) о своем праве отозвать настоящее согласие в любое время согласно п.4 ст. 9 Федерального Закона  от 27.06.2006 № 152-ФЗ «О персональных данных».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_______________            __________________ (_____________________________)</w:t>
      </w:r>
    </w:p>
    <w:p w:rsidR="0010316F" w:rsidRPr="0010316F" w:rsidRDefault="0010316F" w:rsidP="0010316F">
      <w:pPr>
        <w:widowControl w:val="0"/>
        <w:suppressAutoHyphens/>
        <w:jc w:val="both"/>
        <w:textAlignment w:val="baseline"/>
        <w:rPr>
          <w:rFonts w:ascii="Nimbus Roman No9 L" w:eastAsia="Nimbus Roman No9 L" w:hAnsi="Nimbus Roman No9 L" w:cs="Nimbus Roman No9 L"/>
          <w:kern w:val="3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           </w:t>
      </w:r>
      <w:r w:rsidRPr="0010316F">
        <w:rPr>
          <w:rFonts w:eastAsia="Nimbus Roman No9 L" w:cs="Nimbus Roman No9 L"/>
          <w:i/>
          <w:kern w:val="3"/>
          <w:sz w:val="16"/>
          <w:szCs w:val="16"/>
          <w:shd w:val="clear" w:color="auto" w:fill="FFFFFF"/>
          <w:lang w:eastAsia="zh-CN"/>
        </w:rPr>
        <w:t>дата                                              подпись родителя                                      расшифровка подписи</w:t>
      </w:r>
    </w:p>
    <w:p w:rsidR="0010316F" w:rsidRPr="0010316F" w:rsidRDefault="0010316F" w:rsidP="0010316F">
      <w:pPr>
        <w:widowControl w:val="0"/>
        <w:tabs>
          <w:tab w:val="left" w:pos="1186"/>
        </w:tabs>
        <w:suppressAutoHyphens/>
        <w:jc w:val="both"/>
        <w:textAlignment w:val="baseline"/>
        <w:rPr>
          <w:rFonts w:eastAsia="Nimbus Roman No9 L"/>
          <w:kern w:val="3"/>
          <w:shd w:val="clear" w:color="auto" w:fill="FFFFFF"/>
          <w:lang w:eastAsia="zh-CN"/>
        </w:rPr>
      </w:pPr>
    </w:p>
    <w:p w:rsidR="0010316F" w:rsidRPr="0010316F" w:rsidRDefault="0010316F" w:rsidP="0010316F">
      <w:pPr>
        <w:widowControl w:val="0"/>
        <w:tabs>
          <w:tab w:val="left" w:pos="1186"/>
        </w:tabs>
        <w:suppressAutoHyphens/>
        <w:jc w:val="right"/>
        <w:textAlignment w:val="baseline"/>
        <w:rPr>
          <w:rFonts w:eastAsia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/>
          <w:kern w:val="3"/>
          <w:shd w:val="clear" w:color="auto" w:fill="FFFFFF"/>
          <w:lang w:eastAsia="zh-CN"/>
        </w:rPr>
        <w:lastRenderedPageBreak/>
        <w:t>Приложение 2</w:t>
      </w:r>
    </w:p>
    <w:p w:rsidR="0010316F" w:rsidRPr="0010316F" w:rsidRDefault="0010316F" w:rsidP="0010316F">
      <w:pPr>
        <w:widowControl w:val="0"/>
        <w:suppressAutoHyphens/>
        <w:ind w:left="5245"/>
        <w:jc w:val="right"/>
        <w:textAlignment w:val="baseline"/>
        <w:rPr>
          <w:rFonts w:eastAsia="Nimbus Roman No9 L" w:cs="Nimbus Roman No9 L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kern w:val="3"/>
          <w:shd w:val="clear" w:color="auto" w:fill="FFFFFF"/>
          <w:lang w:eastAsia="zh-CN"/>
        </w:rPr>
        <w:t> </w:t>
      </w:r>
    </w:p>
    <w:p w:rsidR="0010316F" w:rsidRDefault="0010316F" w:rsidP="0010316F">
      <w:pPr>
        <w:widowControl w:val="0"/>
        <w:shd w:val="clear" w:color="auto" w:fill="FFFFFF"/>
        <w:suppressAutoHyphens/>
        <w:jc w:val="center"/>
        <w:textAlignment w:val="baseline"/>
        <w:rPr>
          <w:rFonts w:eastAsia="Nimbus Roman No9 L" w:cs="Nimbus Roman No9 L"/>
          <w:b/>
          <w:bCs/>
          <w:color w:val="000000"/>
          <w:kern w:val="3"/>
          <w:shd w:val="clear" w:color="auto" w:fill="FFFFFF"/>
          <w:lang w:eastAsia="zh-CN"/>
        </w:rPr>
      </w:pPr>
      <w:r w:rsidRPr="0010316F">
        <w:rPr>
          <w:rFonts w:eastAsia="Nimbus Roman No9 L" w:cs="Nimbus Roman No9 L"/>
          <w:b/>
          <w:bCs/>
          <w:kern w:val="3"/>
          <w:shd w:val="clear" w:color="auto" w:fill="FFFFFF"/>
          <w:lang w:eastAsia="zh-CN"/>
        </w:rPr>
        <w:t xml:space="preserve">Состав  конкурсной комиссии конкурса </w:t>
      </w:r>
      <w:r w:rsidRPr="0010316F">
        <w:rPr>
          <w:rFonts w:eastAsia="Nimbus Roman No9 L"/>
          <w:b/>
          <w:bCs/>
          <w:color w:val="000000"/>
          <w:kern w:val="3"/>
          <w:szCs w:val="26"/>
          <w:shd w:val="clear" w:color="auto" w:fill="FFFFFF"/>
          <w:lang w:eastAsia="zh-CN"/>
        </w:rPr>
        <w:t>для обучающихся общеобразовательных организаций</w:t>
      </w:r>
      <w:r w:rsidRPr="0010316F">
        <w:rPr>
          <w:rFonts w:eastAsia="Nimbus Roman No9 L" w:cs="Nimbus Roman No9 L"/>
          <w:b/>
          <w:bCs/>
          <w:kern w:val="3"/>
          <w:shd w:val="clear" w:color="auto" w:fill="FFFFFF"/>
          <w:lang w:eastAsia="zh-CN"/>
        </w:rPr>
        <w:t xml:space="preserve"> «Траектория профессионального роста</w:t>
      </w:r>
      <w:r w:rsidRPr="0010316F">
        <w:rPr>
          <w:rFonts w:eastAsia="Nimbus Roman No9 L" w:cs="Nimbus Roman No9 L"/>
          <w:b/>
          <w:bCs/>
          <w:color w:val="000000"/>
          <w:kern w:val="3"/>
          <w:shd w:val="clear" w:color="auto" w:fill="FFFFFF"/>
          <w:lang w:eastAsia="zh-CN"/>
        </w:rPr>
        <w:t>»</w:t>
      </w:r>
    </w:p>
    <w:p w:rsidR="00E023FA" w:rsidRPr="00E023FA" w:rsidRDefault="00E023FA" w:rsidP="00E023FA">
      <w:pPr>
        <w:widowControl w:val="0"/>
        <w:suppressAutoHyphens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proofErr w:type="spellStart"/>
      <w:r w:rsidRPr="00E023FA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E023FA">
        <w:rPr>
          <w:rFonts w:eastAsia="Andale Sans UI" w:cs="Tahoma"/>
          <w:kern w:val="3"/>
          <w:sz w:val="28"/>
          <w:szCs w:val="28"/>
          <w:lang w:val="de-DE" w:eastAsia="fa-IR" w:bidi="fa-IR"/>
        </w:rPr>
        <w:t>:</w:t>
      </w:r>
    </w:p>
    <w:p w:rsidR="00E023FA" w:rsidRPr="00E023FA" w:rsidRDefault="00E023FA" w:rsidP="00E023FA">
      <w:pPr>
        <w:widowControl w:val="0"/>
        <w:suppressAutoHyphens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</w:t>
      </w:r>
      <w:proofErr w:type="gramStart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 xml:space="preserve"> ,</w:t>
      </w:r>
      <w:proofErr w:type="gramEnd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зам. главы .</w:t>
      </w:r>
    </w:p>
    <w:p w:rsidR="00E023FA" w:rsidRPr="00E023FA" w:rsidRDefault="00E023FA" w:rsidP="00E023FA">
      <w:pPr>
        <w:widowControl w:val="0"/>
        <w:suppressAutoHyphens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proofErr w:type="spellStart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Кузенкова</w:t>
      </w:r>
      <w:proofErr w:type="spellEnd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Н.Н.- зам. председателя, начальник отдела образования</w:t>
      </w:r>
      <w:r w:rsidRPr="00E023FA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E023FA" w:rsidRPr="00E023FA" w:rsidRDefault="00E023FA" w:rsidP="00E023FA">
      <w:pPr>
        <w:widowControl w:val="0"/>
        <w:suppressAutoHyphens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E023FA" w:rsidRPr="00E023FA" w:rsidRDefault="00E023FA" w:rsidP="00E023FA">
      <w:pPr>
        <w:widowControl w:val="0"/>
        <w:suppressAutoHyphens/>
        <w:ind w:firstLine="709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proofErr w:type="spellStart"/>
      <w:r w:rsidRPr="00E023FA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</w:t>
      </w:r>
      <w:proofErr w:type="spellEnd"/>
      <w:r w:rsidRPr="00E023FA">
        <w:rPr>
          <w:rFonts w:eastAsia="Andale Sans UI" w:cs="Tahoma"/>
          <w:kern w:val="3"/>
          <w:sz w:val="28"/>
          <w:szCs w:val="28"/>
          <w:lang w:val="de-DE" w:eastAsia="fa-IR" w:bidi="fa-IR"/>
        </w:rPr>
        <w:t>:</w:t>
      </w:r>
    </w:p>
    <w:p w:rsidR="00E023FA" w:rsidRPr="00E023FA" w:rsidRDefault="00E023FA" w:rsidP="00E023FA">
      <w:pPr>
        <w:widowControl w:val="0"/>
        <w:suppressAutoHyphens/>
        <w:ind w:firstLine="709"/>
        <w:textAlignment w:val="baseline"/>
        <w:rPr>
          <w:rFonts w:eastAsia="Andale Sans UI" w:cs="Tahoma"/>
          <w:kern w:val="3"/>
          <w:lang w:eastAsia="fa-IR" w:bidi="fa-IR"/>
        </w:rPr>
      </w:pPr>
      <w:proofErr w:type="spellStart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Варнавская</w:t>
      </w:r>
      <w:proofErr w:type="spellEnd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 xml:space="preserve"> Е.М.- ведущий специалист отдела образования.</w:t>
      </w:r>
    </w:p>
    <w:p w:rsidR="00E023FA" w:rsidRPr="00E023FA" w:rsidRDefault="00E023FA" w:rsidP="00E023FA">
      <w:pPr>
        <w:widowControl w:val="0"/>
        <w:tabs>
          <w:tab w:val="left" w:pos="5730"/>
        </w:tabs>
        <w:suppressAutoHyphens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E023FA" w:rsidRPr="00E023FA" w:rsidRDefault="00E023FA" w:rsidP="00E023FA">
      <w:pPr>
        <w:widowControl w:val="0"/>
        <w:tabs>
          <w:tab w:val="left" w:pos="5730"/>
        </w:tabs>
        <w:suppressAutoHyphens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proofErr w:type="spellStart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Мешкова</w:t>
      </w:r>
      <w:proofErr w:type="spellEnd"/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 xml:space="preserve">  Е. Ю. .- специалист отдела образования</w:t>
      </w:r>
    </w:p>
    <w:p w:rsidR="00E023FA" w:rsidRPr="00E023FA" w:rsidRDefault="00E023FA" w:rsidP="00E023FA">
      <w:pPr>
        <w:widowControl w:val="0"/>
        <w:tabs>
          <w:tab w:val="left" w:pos="5730"/>
        </w:tabs>
        <w:suppressAutoHyphens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 w:rsidRPr="00E023FA"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E023FA" w:rsidRPr="00E023FA" w:rsidRDefault="00E023FA" w:rsidP="00E023FA">
      <w:pPr>
        <w:widowControl w:val="0"/>
        <w:tabs>
          <w:tab w:val="left" w:pos="5730"/>
        </w:tabs>
        <w:suppressAutoHyphens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E023FA" w:rsidRPr="00E023FA" w:rsidRDefault="00E023FA" w:rsidP="00E023FA">
      <w:pPr>
        <w:widowControl w:val="0"/>
        <w:tabs>
          <w:tab w:val="left" w:pos="5730"/>
        </w:tabs>
        <w:suppressAutoHyphens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E023FA" w:rsidRPr="0010316F" w:rsidRDefault="00E023FA" w:rsidP="0010316F">
      <w:pPr>
        <w:widowControl w:val="0"/>
        <w:shd w:val="clear" w:color="auto" w:fill="FFFFFF"/>
        <w:suppressAutoHyphens/>
        <w:jc w:val="center"/>
        <w:textAlignment w:val="baseline"/>
        <w:rPr>
          <w:rFonts w:ascii="Nimbus Roman No9 L" w:eastAsia="Nimbus Roman No9 L" w:hAnsi="Nimbus Roman No9 L" w:cs="Nimbus Roman No9 L"/>
          <w:b/>
          <w:bCs/>
          <w:kern w:val="3"/>
          <w:lang w:val="de-DE" w:eastAsia="zh-CN"/>
        </w:rPr>
      </w:pPr>
    </w:p>
    <w:sectPr w:rsidR="00E023FA" w:rsidRPr="0010316F" w:rsidSect="00D9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182"/>
    <w:multiLevelType w:val="multilevel"/>
    <w:tmpl w:val="698818B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B243A96"/>
    <w:multiLevelType w:val="multilevel"/>
    <w:tmpl w:val="85EAE38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6F"/>
    <w:rsid w:val="0010316F"/>
    <w:rsid w:val="0016443A"/>
    <w:rsid w:val="004C1CA3"/>
    <w:rsid w:val="00510ACA"/>
    <w:rsid w:val="009D5F01"/>
    <w:rsid w:val="00D92338"/>
    <w:rsid w:val="00E0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023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23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64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023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23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64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2019-11-05T09:21:00Z</cp:lastPrinted>
  <dcterms:created xsi:type="dcterms:W3CDTF">2019-11-06T09:09:00Z</dcterms:created>
  <dcterms:modified xsi:type="dcterms:W3CDTF">2019-11-06T09:10:00Z</dcterms:modified>
</cp:coreProperties>
</file>