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</w:t>
      </w:r>
    </w:p>
    <w:p>
      <w:pPr>
        <w:suppressAutoHyphens w:val="true"/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Р И К А 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" w:type="dxa"/>
      </w:tblPr>
      <w:tblGrid>
        <w:gridCol w:w="3150"/>
        <w:gridCol w:w="3150"/>
        <w:gridCol w:w="3150"/>
      </w:tblGrid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09.02.2018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Гавриловка 2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35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проведении муниципального этапа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Всероссийской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военно-спортивной игры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управления образования и науки Тамбовской  области от 09.02.2018 № 316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регионального этапа Всероссийской военно-спортивной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Провести  20 марта  2018 г.   муниципальный этап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Всероссийской военно-спортивной игры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– Конкурс).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Конкурсе (Приложение №1);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оргкомитета Конкурса (Приложение №2).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организаций обеспечить участие в Конкурсе.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приказа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   Н.Н. Кузенкова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53" w:left="284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59"/>
        <w:ind w:right="253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253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59"/>
        <w:ind w:right="253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организации и проведении муниципального этапа </w:t>
      </w:r>
    </w:p>
    <w:p>
      <w:pPr>
        <w:spacing w:before="0" w:after="0" w:line="259"/>
        <w:ind w:right="253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Всероссийской военно-спортивной игры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253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253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об организации и проведении регионального этапа Всероссийской военно-спортивной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Положение) определяет порядок организации и проведения Игры, требования к участникам, условия участия и конкурсных испытаний.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и задачи Игры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системы патриотического воспитания, обеспечивающей формирование у молодых граждан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прочных основ патриотического сознания, здорового образа жизни, чувства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верности долгу по защите своего Отечества, а также содействие становлению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активной гражданской позиции; развитие юнармейского движения и системы военно-спортивных игр в Гавриловском районе.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чувства ответственности, гражданского долга и духовного единства;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готовности к достойному и самоотверженному служению обществу и своей стране, выполнению обязанностей по защите Отечества;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углублённое изучение истории Отечества, истории Вооруженных Сил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сети детских и подростковых коллективов патриотического направления;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подростков к службе в Вооруженных Силах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уровня знаний, умений и навыков подростков по основам безопасности жизнедеятельности, основам военной службы, прикладной физической подготовке;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популяризация среди подрастающего поколения здорового образа жизни;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инициативы и лидерских качеств, самостоятельности мышления;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психологическая подготовка к преодолению трудностей, выработка навыков и способности действовать в экстремальных ситуациях;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инструктивно-методическая подготовка организаторов мероприятий патриотического направления в муниципалитетах Тамбовской области.</w:t>
      </w:r>
    </w:p>
    <w:p>
      <w:pPr>
        <w:spacing w:before="0" w:after="0" w:line="240"/>
        <w:ind w:right="253" w:left="2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53" w:left="2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Участники Игры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Игре принимают участие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 образовательных организаций, члены юнармейских отрядов, военно-патриотических клубов, отрядов.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 участников: 14-17лет.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муниципальном, зональном этапах Игры от каждой образовательной организации допускается команда в составе 10 участников (8 юношей, 2 девушки); тренер, руководитель.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Желательно, чтобы все участники команды имели единую форму одежды.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нарушения порядка комплектования команды по возрастному или половому признаку команда лишается права занимать призовое место.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участник должен иметь с собой паспорт и страховой медицинский полис (оригиналы).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Оригиналы документов принимаются только установленного образца, в противном случае организаторы имеют право не допустить команды к Игре.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Командное снаряжение: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санитарная сумка (укладка);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компас – 3 шт.;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Личное снаряжение: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комплекты формы одежды: нарядный, полевой, спортивный;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спортивная обувь, обувь для полевых и строевых занятий;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эмблема (нарукавная или нагрудная);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головные уборы;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сменная обувь и одежда;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вещевой мешок;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противогаз;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фляжка;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аптечка индивидуальная.</w:t>
      </w:r>
    </w:p>
    <w:p>
      <w:pPr>
        <w:spacing w:before="0" w:after="0" w:line="240"/>
        <w:ind w:right="253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53" w:left="2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 и сроки подачи заявок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участия в региональном этапе Игры организатор зонального этапа подаёт предварительную заявку установленной формы на участие команд в Игре, согласия на обработку персональных данных (скан), сведения о питании (Приложения 5, 3, 4 к Положению) в оргкомитет по электронной до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15 марта 2018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(тема письма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Заявка по прилагаемой форме (Приложение 5 к Положению), справка о проведении инструктажа (Приложение 6 к Положению) и Согласие на обработку персональных данных (Приложение 3 к Положению) предоставляются в день открытия Игры. </w:t>
      </w: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253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 Игры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муниципального и регионального этапов проводится по 6 видам конкурсов и соревнований: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Ратные страницы истории Отечества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Видео/визитка команды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Статен в строю, силён в бою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Военизированная эстафета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соревнование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Огневой рубеж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тактическая игра на местности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Дорога победителей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Конкурсы и соревнования проводятся в соответствии с описанием видов конкурсов и соревнований, изложенных в Приложении 7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Положению.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253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25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к Положению</w:t>
      </w: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проведения зонального этапа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регионального этапа Всероссийской военно-спортивной игры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250" w:type="dxa"/>
      </w:tblPr>
      <w:tblGrid>
        <w:gridCol w:w="425"/>
        <w:gridCol w:w="2552"/>
        <w:gridCol w:w="2551"/>
        <w:gridCol w:w="1701"/>
        <w:gridCol w:w="1985"/>
      </w:tblGrid>
      <w:tr>
        <w:trPr>
          <w:trHeight w:val="1723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 муниципального образования,  обеспечивающего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Организацию и проведение  мероприятия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Муниципальные образования,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обеспечивающие направление участников на мероприятие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 проведения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  подготовку  и  проведение  мероприятия</w:t>
            </w:r>
          </w:p>
        </w:tc>
      </w:tr>
      <w:tr>
        <w:trPr>
          <w:trHeight w:val="1239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Кирсанов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г.Кирсанов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Кирсановский  район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Умётский  район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Гавриловский район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Инжавинский район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3 к Положению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СОГЛАСИЕ РОДИТЕЛЯ (ЗАКОННОГО ПРЕДСТАВИТЕЛЯ)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НА ОБРАБОТКУ ПЕРСОНАЛЬНЫХ ДАННЫХ НЕСОВЕРШЕННОЛЕТНЕГО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Я, ___________________________________________________________________________,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                                                    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ФИО родителя или законного представителя)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зарегистрированный (-ая) по адресу: _____________________________________________________</w:t>
      </w:r>
    </w:p>
    <w:p>
      <w:pPr>
        <w:spacing w:before="0" w:after="0" w:line="240"/>
        <w:ind w:right="0" w:left="0" w:firstLine="48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адрес места регистрации)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наименование документа удостоверяющего личность __________ серия ____ №________________ выдан ______________________________________________________________________________,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                                                                               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когда и кем выдан)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являясь родителем (законным представителем) несовершеннолетнего_________________________________________________________________,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ФИО несовершеннолетнего)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зарегистрированного по адресу:_________________________________________________________,</w:t>
      </w:r>
    </w:p>
    <w:p>
      <w:pPr>
        <w:spacing w:before="0" w:after="0" w:line="240"/>
        <w:ind w:right="0" w:left="0" w:firstLine="4536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адрес места регистрации несовершеннолетнего)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 основании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  <w:vertAlign w:val="superscript"/>
        </w:rPr>
        <w:t xml:space="preserve">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расположенному по адресу: г.Тамбов, ул.Сергея Рахманинова, д.3Б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даю согласие на использование персональных данных несовершеннолетнего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исключительно в целях оформления сводной заявки от 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указать муниципалитет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всех необходимых документов, требующихся в процессе организации и проведения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регионального этапа Всероссийской военно-спортивной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далее – Игра), а также последующих мероприятий, сопряженных с Игрой.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проинформирован,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Операторы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может быть отозвано в любой момент по моему  письменному заявлению.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подтверждаю, что, давая такое согласие, действую по собственной воле и в интересах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несовершеннолетнего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"____" ___________ 201__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г.</w:t>
        <w:tab/>
        <w:t xml:space="preserve">  __________________/_________________/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Расшифровка подписи                  Подпись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СОГЛАСИЕ НА ОБРАБОТКУ ПЕРСОНАЛЬНЫХ ДАННЫХ СОВЕРШЕННОЛЕТНЕГО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Я, __________________________________________________________________________,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зарегистрированный(-ая) по адресу:______________________________________________________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 места регистрации)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документа удостоверяющего личность ___________ серия____ №_______________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выдан_______________________________________________________________________________,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 и кем выдан)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расположенному по адресу: г.Тамбов, ул.Сергея Рахманинова, д.3Б (далее – Операторы), на обработку моих персональных данных, относящихся исключительно </w:t>
        <w:br/>
        <w:t xml:space="preserve">к перечисленным ниже категориям персональных данных: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даю согласие на использование моих персональных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исключительно в целях оформления сводной заявки от 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указать муниципалитет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всех необходимых документов, требующихся в процессе организации и проведения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регионального этапа Всероссийской военно-спортивной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далее – Игра), а также последующих мероприятий, сопряженных с Игрой.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проинформирован,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Операторы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может быть отозвано в любой момент по моему письменному заявлению.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подтверждаю, что, давая такое согласие, действую по собственной воле.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"____" ___________ 201__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г.</w:t>
        <w:tab/>
        <w:tab/>
        <w:tab/>
        <w:t xml:space="preserve">___________________________ /_________________/</w:t>
      </w:r>
    </w:p>
    <w:p>
      <w:pPr>
        <w:suppressAutoHyphens w:val="true"/>
        <w:spacing w:before="30" w:after="3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Расшифровка подписи                  Подпись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4 к Положению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 о питании</w:t>
      </w:r>
    </w:p>
    <w:p>
      <w:pPr>
        <w:spacing w:before="0" w:after="0" w:line="240"/>
        <w:ind w:right="0" w:left="0" w:hanging="1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92" w:type="dxa"/>
      </w:tblPr>
      <w:tblGrid>
        <w:gridCol w:w="2306"/>
        <w:gridCol w:w="1966"/>
        <w:gridCol w:w="991"/>
        <w:gridCol w:w="2325"/>
        <w:gridCol w:w="1590"/>
      </w:tblGrid>
      <w:tr>
        <w:trPr>
          <w:trHeight w:val="1" w:hRule="atLeast"/>
          <w:jc w:val="left"/>
        </w:trPr>
        <w:tc>
          <w:tcPr>
            <w:tcW w:w="23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</w:t>
            </w:r>
          </w:p>
        </w:tc>
        <w:tc>
          <w:tcPr>
            <w:tcW w:w="29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делегации</w:t>
            </w:r>
          </w:p>
        </w:tc>
        <w:tc>
          <w:tcPr>
            <w:tcW w:w="39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членов делегации, которые будут питаться</w:t>
            </w:r>
          </w:p>
        </w:tc>
      </w:tr>
      <w:tr>
        <w:trPr>
          <w:trHeight w:val="1" w:hRule="atLeast"/>
          <w:jc w:val="left"/>
        </w:trPr>
        <w:tc>
          <w:tcPr>
            <w:tcW w:w="23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Учащиеся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Учащиеся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команды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команды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Водитель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Водитель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5 к Положению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А Я В К 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участие в региональном этапе Всероссийской военно-спортивной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ОО (полностью, район):______________________________________________________________________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Ответственный: (Ф.И.О. полностью)________________________________________________________________________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Телефон:___________________                         сот.____________________________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34" w:type="dxa"/>
      </w:tblPr>
      <w:tblGrid>
        <w:gridCol w:w="850"/>
        <w:gridCol w:w="3544"/>
        <w:gridCol w:w="2268"/>
        <w:gridCol w:w="5528"/>
        <w:gridCol w:w="1843"/>
      </w:tblGrid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(полностью)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рождения (число, месяц, год)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Паспортные данные, адрес проживания, телефон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Виза врача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Дата,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годен, подпись, печать)</w:t>
            </w: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6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Всего к Игре допущено _____________ человек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Врач (м/сестра)  ________________________ /_____________________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                      Ф.И.О.                           </w:t>
        <w:tab/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Руководитель органа исполнительной власти, осуществляющий управление в сфере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_________________________ /______________________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                                             Ф.И.О.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6 к Положению</w:t>
      </w:r>
    </w:p>
    <w:p>
      <w:pPr>
        <w:spacing w:before="0" w:after="0" w:line="240"/>
        <w:ind w:right="0" w:left="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Угловой штамп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или типовой бланк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СПРАВКА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Настоящей справкой удостоверяется, что со всеми нижеперечисленными членами команды ______________________________________________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название команды)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направленными на региональный этап Всероссийской военно-спортивной игры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проведен инструктаж по следующим темам: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Правила поведения во время Игры;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Меры безопасности во время движения в транспорте и пешком к месту Игры;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Меры безопасности во время Игры, противопожарная безопасность.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709"/>
        <w:gridCol w:w="5563"/>
        <w:gridCol w:w="3226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Фамилия, имя, отчество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Личная подпись членов команды, с которыми проведен инструктаж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Инструктаж проведен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___________________________________________________________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Ф.И.О. полностью, должность)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Подпись лица, проводившего инструктаж 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Руководитель команды _______________________________________________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Ф.И.О. полностью)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Приказом №______ от ___________________________ назначены ответственные за жизнь, здоровье и безопасность вышеперечисленных членов команды в пути и во время проведения Игры.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________________________                                                 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Подпись директора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образовательной организации                                                         ФИО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7 к Положению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 видов конкурсов и соревнований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Ратные страницы истории Отечества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Конкурс проводится методом тестирования. Для тестирования оборудуются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рабочие места по количеству членов команды.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Каждому члену команды предлагается ответить на вопросы, охватывающие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6 направлений конкурса. При этом участникам предлагается на каждый вопрос три варианта ответа, один из которых правильный. На тестирование каждой команде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отводится определённое время. Участники должны быть готовы выполнить задания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и ответить на вопросы, связанные с данным историческим событием по следующей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тематике: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основные сражения Великой Отечественной войны, определение по картам-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схемам основных операций Великой Отечественной войны и даты их проведения;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портреты великих полководцев Великой Отечественной войны;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награды периода Великой Отечественной войны и их статус;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образцы отечественной военной техники и вооружения периода Великой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Отечественной войны, их создатели;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художественные произведения (картины), отражающие основные периоды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Великой Отечественной войны, их авторы и период Великой Отечественной войны,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изображённый на картине;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история учреждения звания Героя Советского Союза (когда, в связи с чем, первые Герои Советского Союза);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история учреждения звания Героя Российской Федерации (когда, в связи с чем, Герои Российской Федерации);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полные кавалеры ордена Славы (когда учреждён орден Славы; количество награждённых орденами всех трёх степеней; категории военнослужащих, награждаемых орденом; первые полные кавалеры; полные кавалеры ордена Славы, удостоенные звания Героя Советского Союза);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общая статистика по героям Советского Союза (сколько человек удостоены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звания Героя в предвоенный период, в годы Великой Отечественной войны, в послевоенные годы до 1992 года);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трижды и дважды герои Советского Союза;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города-герои (перечислить, в каком году присвоено звание, за какие заслуга);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маршалы Советского Союза.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 правильные ответы и выполненные задания каждому члену команды начисляются баллы. За правильный ответ на каждый вопрос члену команды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начисляется 1 балл, за неправильный – 0 баллов. Победителем в конкурсе считается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команда, набравшая наибольшее количество баллов во всех турах.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Видео/визитка команды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Вариант 1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Конкурс видеороликов на военную и патриотическую тематику. Конкурс не влияет на общекомандный зачёт, является обязательным для прохождения и оценивается отдельно (по номинациям).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Команды самостоятельно или с привлечением специалистов изготавливают видеоролик.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Готовый видеоролик отправляется организаторам Игры по адресу электронной почты: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evgrebennikova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"mailto:evgrebennikova@yandex.ru"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"mailto:evgrebennikova@yandex.ru"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yandex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"mailto:evgrebennikova@yandex.ru"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HYPERLINK "mailto:evgrebennikova@yandex.ru"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пометкой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Видеоролик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Технические требования к видео: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формат: AVI, MOV, MPEG;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степень сжатия: H.264/MPEG-4 AVC;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разрешение: pixels 1920x1080 или 1280х720;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количество кадров: fps 25;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стереоканалы;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данные должны быть с компрессией не более 10%;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имена файлов должны содержать буквы латинского алфавита и арабские цифры, быть информативными и понятными;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длительность не более 3-х минут.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Общая тема работ: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История родного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Презентация военно-патриотической работы в регионе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итогам конкурса присуждаются следующие номинации: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Лучшее представление истории родного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Лучшая презентация военно-патриотической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Критерии оценки: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соответствие работы заявленной теме;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соблюдение технических требований к видео;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аргументированность и глубина раскрытия темы, ясность представления;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оригинальность видеоролика (новизна, идея);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информативность;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эстетичность работы (общее эмоциональное восприятие);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использование декораций или естественного пейзажа;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степень участия команды в видео;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количество использованного реквизита;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структура видео, последовательность и логичность построения событий.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Оценка по каждому критерию осуществляется по 5-балльной шкале. Победителем считается команда, набравшая наибольшее количество баллов по всем критериям.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Вариант 2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Участвует вся команда. Время выступления до 6 минут.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творческой форме команда представляет родной край, его обычаи и традиции, работу своих образовательных организаций, военно-спортивных клубов и т.д. в ходе выступления могут быть использованы фрагменты видеофильмов, интервью, исполнены песни и танцы.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Участие руководителя команды допускается только для музыкального сопровождения команды.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Жюри оценивает оригинальность сценария, соответствие выступления тематике конкурса, качество исполнения, массовость, оформление, строгое соблюдение регламента времени.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Победителем становится команда, набравшая наибольшее количество баллов.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Критерии оценки: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сценария;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массовость (количество реально задействованных членов команды);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степень свободы владения членами команды материалом выступления;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артистизм, эмоциональная окрашенность представляемого материала, жанровое многообразие (театрализация, декламация, вокальное, хореографическое искусство, владение макетами оружия, боевое искусство);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выступления (использование видео, аудио сопровождения, костюмов, различных атрибутов и прочее).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Оценка по каждому критерию осуществляется по 5-балльной шкале. Победителем считается команда, набравшая наибольшее количество баллов по всем критериям.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временного ограничения штрафуется (минусуются 0,5 балла за каждую минуту отклонения от нормы).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Статен в строю, силён в бою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FFFFFF" w:val="clear"/>
        </w:rPr>
        <w:t xml:space="preserve">Вариант № 1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Строевой смотр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Участвует команда в полном составе без оружия. Форма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одежды парадная с головными уборами, оборудованная символикой образовательной организации, кадетского корпуса, военно-спортивного клуба. Проводится поэтапно на трёх рабочих местах.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Рабочее место № 1.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Действия в составе отделения на месте.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Доклад командира команды судье о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готовности к смотру, ответ на приветствие, осмотр внешнего вида участников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(единообразие формы, опрятность), повороты на месте в составе отделения,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выполнение команд: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Равняйсь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Смирно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Вольно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Заправиться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Разойдись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расчет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перестроение из одношереножного строя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двухшереножный, расчёт по порядку в отделении, повороты на месте, размыкание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смыкание строя, дисциплина строя.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Рабочее место № 2.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Действия  в составе отделения  в движении.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Движение строевым шагом, изменение направления движения, повороты в движении, выполнение воинского приветствия в строю, ответ на приветствие, прохождение с песней, остановка по  команде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Рабочее место № 3.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FFFFFF" w:val="clear"/>
        </w:rPr>
        <w:t xml:space="preserve">Одиночная строевая подготовка.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Судьи определяют по 3 представителя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команды, которые по командам командира команды показывают строевые приемы: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выход из строя, подход/отход от начальника, повороты на месте, движение строевым шагом, повороты в движении, выполнение воинского приветствия, начальник слева и справа, возвращение в строй.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Примечания: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8"/>
          <w:shd w:fill="FFFFFF" w:val="clear"/>
        </w:rPr>
        <w:t xml:space="preserve">Все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строевые приёмы, включённые в программу конкурса, выполняются в порядке,   указанном    в   настоящем   Положении,    1-2   раза в соответствии  со Строевым Уставом  Вооруженных Сил  Российской  Федерации, утверждённым приказом Министра обороны Российской Федерации от 11  марта 2006 № 111 (далее – Устав). На каждом этапе команде отводится контрольное время 5 минут. Каждый элемент (приём) программы оценивается по 5-балльюй системе. Если приём пропущен или не выполнен в контрольное время, выполнен не по Уставу, ставится 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«0».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Победителем   в   конкурсе   считается   команда,   набравшая   наибольшее количество баллов на всех рабочих местах.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  <w:t xml:space="preserve">Вариант № 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  <w:t xml:space="preserve">Строевой смотр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Участвует команда в полном составе без оружия. Форма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одежды парадная с головными уборами, оборудованная символикой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образовательной организации, кадетского корпуса, военно-спортивного клуба.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Проводится одновременно для всех участников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пунктами 362-371 Устава гарнизонной и караульной службы, утвержденного Указом Президента Российской Федерации 10 ноября 2007 №1495, адаптированным под место проведения Игры.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Строевые приёмы, входящие в программу: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осмотр внешнего вида членов команды (единообразие формы, опрятность);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ответ на приветствие;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выполнение команд: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Равняйсь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Смирно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Вольно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движение строевым шагом;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изменение направления движения;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выполнение воинского приветствия в движении;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остановка отделения по команде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Стой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дисциплина строя.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  <w:t xml:space="preserve">Примечание.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Все строевые приёмы, включенные в программу,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выполняются в порядке, указанном в настоящем Положении в соответствии с  Уставом. Каждый элемент (приём) строевого смотра оценивается по 5-балльной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системе. Если приём пропущен или не выполнен, выполнен не по Уставу, ставится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«0».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Соревнование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Военизированная эстафета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Участвуют 8 членов команды. Выполняется без оружия. Дистанция 800 метров. Исходное положение: участники находятся в положении высокого старта. Пробежать 100 м, метнуть гранату массой 600 г в условного противника (габарит мишени или траншеи), преодолеть качающуюся балку, преодолеть окна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(любым способом), преодолеть 3 перекладины (снизу под первой – 60 см, сверху над второй –90 см, снизу под третьей – 60 см), преодолеть дистанцию 10 м ползком под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условным препятствием с имитацией колючей проволоки, пробежать по горизонтальной перекладине, пробежать 200 м до финиша.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Форма одежды – полевая, с длинным рукавом, в головных уборах, обувь спортивная.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Подведение итогов: первенство лично-командное, командный зачет – по семи лучшим результатам среди юношей.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FFFFFF" w:val="clear"/>
        </w:rPr>
        <w:t xml:space="preserve">Примечание.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Результат определяется по последнему участнику, пришедшему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финиш. Победитель определяется по наименьшему времени, затраченному на эстафету с учетом штрафного времени.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Соревнование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Огневой рубеж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1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Участвуют команды в полном составе. Соревнование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Огневой рубеж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проводится в виде эстафеты и состоит из трёх этапов: неполная разборка-сборка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автомата Калашникова, снаряжение 30 патронами магазина автомата Калашникова,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стрельба по одному из вариантов.</w:t>
      </w:r>
    </w:p>
    <w:p>
      <w:pPr>
        <w:spacing w:before="0" w:after="0" w:line="240"/>
        <w:ind w:right="0" w:left="19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этап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Неполная разборка и сборка автомата Калашникова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19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Порядок   разборки:   отделить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проверить,   нет   ли   патрона 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патроннике (снять автомат с предохранителя, отвести рукоятку затворной рамы назад, отпустить рукоятку, спустить курок с боевого взвода при положении автомата под углом 45-60 градусов от поверхности стола); вынуть пенал с принадлежностями, отделить шомпол, крышку ствольной коробки, пружину возвратного механизма, затворную раму с газовым поршнем и затвором; вынуть затвор из затворной рамы; отсоединить газовую трубку со ствольной накладкой. Сборка осуществляется в обратном порядке (после присоединения крышки ствольной коробки спустить курок с боевого взвода в положении автомата под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углом 45-60 градусов от поверхности стола и поставить автомат на предохранитель).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Каждому участнику фиксируется время разборки и сборки автомата. Первенство лично-командное. Командный зачет проводится по 8 лучшим результатам.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этап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Снаряжение магазина к автомату Калашникова патронами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Каждому участнику фиксируется время снаряжения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Первенство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лично-командное. Зачёт проводится по 8 лучшим результатам.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этап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Стрельба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Вариант № 1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Соревнования по стрельбе из автомата Калашникова.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Для соревнования используются охолощенные автоматы Калашникове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интегрированным инфракрасным излучателем, обеспечивающим поражение электронных мишеней, с элементами стрельбы светошумовыми патронами. Участвуют все члены команды. Форма одежды спортивная (полевая) с длинным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рукавом. У каждого участника противогаз в походном положении.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Стрельба индивидуальная по электронным мишеням.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Количество выстрелов: 10 зачётных. Дистанция – 100 м. Положение для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стрельбы – с упора стоя. Первенство лично-командное. Победителем считается член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команды (команда), набравший наибольшее количество очков.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  <w:t xml:space="preserve">Вариант № 2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Соревнования по стрельбе из МК-винтовки.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Упражнение МВ-1. Дистанция 50 м. Мишень №7. Количество выстрелов: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3 пробных, 10 зачётных. Положения для стрельбы – лёжа с упора, стоя.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Первенство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лично-командное. Победителями считаются члены команды (команда), набравшие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наибольшее количество очков.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Вариант № 3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Соревнования по стрельбе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FFFFFF" w:val="clear"/>
        </w:rPr>
        <w:t xml:space="preserve">из пневматической винтовки.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  <w:t xml:space="preserve">Упражнение ВП-2. Мишень № 8. Дистанция 10 м. 20 выстрелов с упора стоя.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Проводятся в соответствии с правилами соревнований по виду спорта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Пулевая стрельба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нормами и условиями их выполнения по виду спорта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Пулевая стрельба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Приложение №40 к приказу Министерства спорта Российской Федерации от 20 декабря 2013 №1099.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Тактическая игра на местности 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Дорога победителей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Тактическая игра на местности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Дорога победителей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– тактическая игра) предполагает коллективные действия. Участники должны уметь совершать марш в пешем порядке по маршруту (легенде) в район сосредоточения, ориентироваться на местности, определять азимут, высоту и расстояние. При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совершении марша быть в готовности действовать при налёте авиации противника,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преодолеть участок заражённой местности и минного поля в общевойсковом защитном комплекте, выполнить метание ножей и гранат, стрельбу из различных видов оружия, использовать радиосвязь, отразить нападение диверсионно-разведывательной группы противника (стрельба по падающим мишеням),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преодолеть искусственные и естественные преграды, оказать первую доврачебную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помощь пострадавшему и выполнить транспортировку пострадавшего в безопасный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район, организовать бивак.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Примечания.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В тактической игре участвует команда в полном составе. Форма одежды полевая с длинным рукавом, в головных уборах, обувь военного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образца с высокими берцами. Снаряжение: вещевой мешок, противогаз, фляжка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водой, посуда (ложка, кружка, котелок). Командиру команды иметь при себе компас, пару сигнальных флажков, блокнот, карандаш. На отделение: санитарная сумка, 3 компаса, часы.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Победителем считается команда, которая совершит марш за наименьшее время с учётом штрафного времени, начисляемого за ошибки при прохождении этапов за не преодоление препятствий, промахи при стрельбе и метании гранат и ножей, нарушение контрольного времени.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Состав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оргкомитета муниципального этапа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Всероссийской военно-спортивной игры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80"/>
        <w:gridCol w:w="6088"/>
      </w:tblGrid>
      <w:tr>
        <w:trPr>
          <w:trHeight w:val="1" w:hRule="atLeast"/>
          <w:jc w:val="left"/>
        </w:trPr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Копырюлин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Валерий Юрьевич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начальник отдела по физической культуре, спорту и туризму администрации района, судья соревнований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Чернякова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Ольга Александровна</w:t>
            </w:r>
          </w:p>
        </w:tc>
        <w:tc>
          <w:tcPr>
            <w:tcW w:w="6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 МБОУ 2- Гавриловской сош, судья соревнований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Курносов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Петр Алексеевич</w:t>
            </w:r>
          </w:p>
        </w:tc>
        <w:tc>
          <w:tcPr>
            <w:tcW w:w="6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физической культуры 1-Пересыпкинского филиала МБОУ 2- Гавриловской сош, судья соревнований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Кузенкова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Наталия Николаевна</w:t>
            </w:r>
          </w:p>
        </w:tc>
        <w:tc>
          <w:tcPr>
            <w:tcW w:w="6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начальник отдела образования администрации района, судья соревнований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Мартынова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Людмила Алексеевна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района, секретарь соревнований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vgrebennikova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