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ГАВРИЛОВСКОГО РАЙОНА </w:t>
      </w:r>
    </w:p>
    <w:p>
      <w:pPr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</w:t>
      </w:r>
    </w:p>
    <w:p>
      <w:pPr>
        <w:spacing w:before="0" w:after="0" w:line="240"/>
        <w:ind w:right="0" w:left="0" w:firstLine="9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190"/>
        <w:gridCol w:w="3190"/>
        <w:gridCol w:w="3191"/>
      </w:tblGrid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09.02.2018</w:t>
            </w:r>
          </w:p>
        </w:tc>
        <w:tc>
          <w:tcPr>
            <w:tcW w:w="3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Гавриловка 2-я</w:t>
            </w:r>
          </w:p>
        </w:tc>
        <w:tc>
          <w:tcPr>
            <w:tcW w:w="31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№ 38</w:t>
            </w:r>
          </w:p>
        </w:tc>
      </w:tr>
    </w:tbl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муниципального этапа областного конкурса исследовательских работ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9"/>
          <w:shd w:fill="FFFFFF" w:val="clear"/>
        </w:rPr>
        <w:t xml:space="preserve">и творческих проектов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дошкольников и младших школьников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Юный исследователь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соответствии с приказом управления образования и науки Тамбовской области от 02.02.2018 №249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проведении областного конкурса исследовательских работ и творческих проектов дошкольников и младших школьников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Юный исследователь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целях развития интеллектуально-творческого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 ПРИКАЗЫВАЮ: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период с 19 февраля по 26 марта 2018 года, провести муниципальный этап областного конкурса исследовательских работ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9"/>
          <w:shd w:fill="FFFFFF" w:val="clear"/>
        </w:rPr>
        <w:t xml:space="preserve">и творческих проектов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дошкольников и младших школьников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Юный исследователь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Конкурс).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положение о Конкурсе (Приложение 1).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состав оргкомитета Конкурса (Приложение 2).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Руководителям общеобразовательных организаций обеспечить участие обучающихся в Конкурсе.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приказа оставляю за собой.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района                                                Н.Н. Кузенкова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39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39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Приложение 1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ПОЛОЖЕНИЕ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 муниципальном этапе областного конкурса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исследовательских работ и творческих проектов дошкольников и младших школьников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Юный исследователь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Общие положения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Муниципальный этап областного конкурса исследовательских работ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9"/>
          <w:shd w:fill="FFFFFF" w:val="clear"/>
        </w:rPr>
        <w:t xml:space="preserve">и творческих проектов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дошкольников и младших школьников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Юный исследователь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далее – Конкурс)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проводится отделом образования администрации района.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 Конкурса:</w:t>
      </w:r>
    </w:p>
    <w:p>
      <w:pPr>
        <w:tabs>
          <w:tab w:val="left" w:pos="0" w:leader="none"/>
          <w:tab w:val="left" w:pos="851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интеллектуально-творческого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способностей.</w:t>
      </w:r>
    </w:p>
    <w:p>
      <w:pPr>
        <w:tabs>
          <w:tab w:val="left" w:pos="0" w:leader="none"/>
          <w:tab w:val="left" w:pos="851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Задачи Конкурса: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содействие развитию творческой исследовательской активности детей;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формирование у учащихся и педагогов представления об исследовательском обучении, как ведущем способе учебной деятельности и стиле жизни;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стимулирование у дошкольников и младших школьников интереса к фундаментальным и прикладным наукам;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содействие формированию у детей научной картины мира.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Участники Конкурса</w:t>
      </w:r>
    </w:p>
    <w:p>
      <w:pPr>
        <w:spacing w:before="0" w:after="0" w:line="273"/>
        <w:ind w:right="72" w:left="0" w:firstLine="720"/>
        <w:jc w:val="both"/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2.1.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В Конкурсе принимают участие дети дошкольного и младшего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школьного возраста образовательных организаций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по трем категориям:</w:t>
      </w:r>
    </w:p>
    <w:p>
      <w:pPr>
        <w:spacing w:before="0" w:after="0" w:line="264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auto" w:val="clear"/>
        </w:rPr>
        <w:t xml:space="preserve">категория - дошкольники (от 6 лет);</w:t>
      </w:r>
    </w:p>
    <w:p>
      <w:pPr>
        <w:spacing w:before="0" w:after="0" w:line="276"/>
        <w:ind w:right="0" w:left="0" w:firstLine="648"/>
        <w:jc w:val="left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категория - учащиеся 1-2 классов;</w:t>
      </w:r>
    </w:p>
    <w:p>
      <w:pPr>
        <w:spacing w:before="0" w:after="0" w:line="271"/>
        <w:ind w:right="0" w:left="648" w:firstLine="0"/>
        <w:jc w:val="left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категория - учащиеся 3-4 классов.</w:t>
      </w:r>
    </w:p>
    <w:p>
      <w:pPr>
        <w:spacing w:before="0" w:after="0" w:line="271"/>
        <w:ind w:right="0" w:left="648" w:firstLine="0"/>
        <w:jc w:val="left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</w:p>
    <w:p>
      <w:pPr>
        <w:spacing w:before="0" w:after="0" w:line="271"/>
        <w:ind w:right="0" w:left="648" w:firstLine="0"/>
        <w:jc w:val="left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Допускается только индивидуальное участие в Конкурсе.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Содержание, сроки и порядок проведения Конкурса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участия в Конкурсе принимаются исследовательские работы и творческие проекты, выполненные по следующим направлениям:</w:t>
      </w:r>
    </w:p>
    <w:p>
      <w:pPr>
        <w:spacing w:before="0" w:after="0" w:line="273"/>
        <w:ind w:right="0" w:left="0" w:firstLine="648"/>
        <w:jc w:val="both"/>
        <w:rPr>
          <w:rFonts w:ascii="Times New Roman" w:hAnsi="Times New Roman" w:cs="Times New Roman" w:eastAsia="Times New Roman"/>
          <w:i/>
          <w:color w:val="000000"/>
          <w:spacing w:val="1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15"/>
          <w:position w:val="0"/>
          <w:sz w:val="28"/>
          <w:shd w:fill="auto" w:val="clear"/>
        </w:rPr>
        <w:t xml:space="preserve">науки об обществе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(изучение истории и культуры родного края, жизни и деятельности земляков, выдающихся деятелен края; изучение культурного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наследия, народного творчества, семейных традиций и т.д.);</w:t>
      </w:r>
    </w:p>
    <w:p>
      <w:pPr>
        <w:spacing w:before="0" w:after="0" w:line="271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2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27"/>
          <w:position w:val="0"/>
          <w:sz w:val="28"/>
          <w:shd w:fill="auto" w:val="clear"/>
        </w:rPr>
        <w:t xml:space="preserve">науки о природе 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8"/>
          <w:shd w:fill="auto" w:val="clear"/>
        </w:rPr>
        <w:t xml:space="preserve">(изучение разнообразных тел, веществ и явлений</w:t>
      </w:r>
    </w:p>
    <w:p>
      <w:pPr>
        <w:spacing w:before="0" w:after="0" w:line="28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3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природы, животного и растительного мира; изучение взаимоотношении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организмов между собой и с окружающей средой, взаимодействия человека и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природы и т.д.).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8"/>
          <w:shd w:fill="auto" w:val="clear"/>
        </w:rPr>
        <w:t xml:space="preserve"> </w:t>
      </w:r>
    </w:p>
    <w:p>
      <w:pPr>
        <w:spacing w:before="0" w:after="0" w:line="28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3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8"/>
          <w:shd w:fill="auto" w:val="clear"/>
        </w:rPr>
        <w:t xml:space="preserve">По каждой номинации темы исследовательских работ и 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8"/>
          <w:shd w:fill="auto" w:val="clear"/>
        </w:rPr>
        <w:t xml:space="preserve">творческих проектов могут быть теоретическими, эмпирическими и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фантастическими.</w:t>
      </w:r>
    </w:p>
    <w:p>
      <w:pPr>
        <w:tabs>
          <w:tab w:val="right" w:pos="9378" w:leader="none"/>
        </w:tabs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Теоретические темы</w:t>
        <w:tab/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shd w:fill="auto" w:val="clear"/>
        </w:rPr>
        <w:t xml:space="preserve">группа тем, ориентированная на работу по</w:t>
      </w:r>
    </w:p>
    <w:p>
      <w:pPr>
        <w:spacing w:before="0" w:after="0" w:line="29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shd w:fill="auto" w:val="clear"/>
        </w:rPr>
        <w:t xml:space="preserve">изучению и обобщению фактов, материалов, содержащихся в разных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источниках.</w:t>
      </w:r>
    </w:p>
    <w:p>
      <w:pPr>
        <w:spacing w:before="0" w:after="0" w:line="28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Эмпирические - темы, предполагающие проведение собственных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наблюдений и экспериментов.</w:t>
      </w:r>
    </w:p>
    <w:p>
      <w:pPr>
        <w:spacing w:before="0" w:after="0" w:line="271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4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40"/>
          <w:position w:val="0"/>
          <w:sz w:val="28"/>
          <w:shd w:fill="auto" w:val="clear"/>
        </w:rPr>
        <w:t xml:space="preserve">Фантастические - темы, ориентированные на разработку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8"/>
          <w:shd w:fill="auto" w:val="clear"/>
        </w:rPr>
        <w:t xml:space="preserve">фантастических объектов и явлений.</w:t>
      </w:r>
    </w:p>
    <w:p>
      <w:pPr>
        <w:spacing w:before="0" w:after="0" w:line="273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Для участия в муниципальном этапе Конкурса образовательные организации направляют в отдел образования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 следующие материалы: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9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8"/>
          <w:shd w:fill="auto" w:val="clear"/>
        </w:rPr>
        <w:t xml:space="preserve">конкурсные работы победителей и призеров, включающие: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auto" w:val="clear"/>
        </w:rPr>
        <w:t xml:space="preserve">карточку участника (Приложение 1 к положению);</w:t>
      </w:r>
    </w:p>
    <w:p>
      <w:pPr>
        <w:spacing w:before="0" w:after="0" w:line="268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текст работы в печатном и в электронном виде на 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8"/>
          <w:shd w:fill="auto" w:val="clear"/>
          <w:vertAlign w:val="subscript"/>
        </w:rPr>
        <w:t xml:space="preserve">диске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 (диск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необходимо подписать);</w:t>
      </w:r>
    </w:p>
    <w:p>
      <w:pPr>
        <w:spacing w:before="0" w:after="0" w:line="290"/>
        <w:ind w:right="0" w:left="72" w:firstLine="648"/>
        <w:jc w:val="left"/>
        <w:rPr>
          <w:rFonts w:ascii="Times New Roman" w:hAnsi="Times New Roman" w:cs="Times New Roman" w:eastAsia="Times New Roman"/>
          <w:color w:val="000000"/>
          <w:spacing w:val="2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8"/>
          <w:shd w:fill="auto" w:val="clear"/>
        </w:rPr>
        <w:t xml:space="preserve">согласие на обработку персональных данных (Приложение 2 к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положению).</w:t>
      </w:r>
    </w:p>
    <w:p>
      <w:pPr>
        <w:spacing w:before="0" w:after="0" w:line="27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</w:p>
    <w:p>
      <w:pPr>
        <w:spacing w:before="0" w:after="0" w:line="271"/>
        <w:ind w:right="0" w:left="648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Работа должна содержать:</w:t>
      </w:r>
    </w:p>
    <w:p>
      <w:pPr>
        <w:spacing w:before="0" w:after="0" w:line="278"/>
        <w:ind w:right="0" w:left="0" w:firstLine="648"/>
        <w:jc w:val="left"/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мотив выбора темы исследования и значимость исследования для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окружающих;</w:t>
      </w:r>
    </w:p>
    <w:p>
      <w:pPr>
        <w:spacing w:before="0" w:after="0" w:line="280"/>
        <w:ind w:right="0" w:left="648" w:firstLine="0"/>
        <w:jc w:val="left"/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цель работы и задачи, которые решал автор;</w:t>
      </w:r>
    </w:p>
    <w:p>
      <w:pPr>
        <w:spacing w:before="0" w:after="0" w:line="240"/>
        <w:ind w:right="0" w:left="648" w:firstLine="0"/>
        <w:jc w:val="left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гипотезу или гипотезы, которые проверялись;</w:t>
      </w:r>
    </w:p>
    <w:p>
      <w:pPr>
        <w:spacing w:before="36" w:after="0" w:line="280"/>
        <w:ind w:right="0" w:left="0" w:firstLine="648"/>
        <w:jc w:val="left"/>
        <w:rPr>
          <w:rFonts w:ascii="Times New Roman" w:hAnsi="Times New Roman" w:cs="Times New Roman" w:eastAsia="Times New Roman"/>
          <w:color w:val="000000"/>
          <w:spacing w:val="9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8"/>
          <w:shd w:fill="auto" w:val="clear"/>
        </w:rPr>
        <w:t xml:space="preserve">как проводилось исследование (какими методами автор пользовался,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какие средства были задействованы в его работе);</w:t>
      </w:r>
    </w:p>
    <w:p>
      <w:pPr>
        <w:spacing w:before="0" w:after="0" w:line="240"/>
        <w:ind w:right="0" w:left="648" w:firstLine="0"/>
        <w:jc w:val="left"/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8"/>
          <w:shd w:fill="auto" w:val="clear"/>
        </w:rPr>
        <w:t xml:space="preserve">что получилось в результате;</w:t>
      </w:r>
    </w:p>
    <w:p>
      <w:pPr>
        <w:spacing w:before="36" w:after="0" w:line="264"/>
        <w:ind w:right="0" w:left="648" w:firstLine="0"/>
        <w:jc w:val="left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к каким выводам пришел автор.</w:t>
      </w:r>
    </w:p>
    <w:p>
      <w:pPr>
        <w:spacing w:before="0" w:after="0" w:line="276"/>
        <w:ind w:right="0" w:left="648" w:firstLine="0"/>
        <w:jc w:val="left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Текст может иллюстрироваться любыми средствами.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708" w:leader="none"/>
          <w:tab w:val="left" w:pos="709" w:leader="none"/>
        </w:tabs>
        <w:suppressAutoHyphens w:val="true"/>
        <w:spacing w:before="28" w:after="28" w:line="240"/>
        <w:ind w:right="0" w:left="0" w:firstLine="53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Критерии оценки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Критерии оценки представленных работ на заочном туре: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познавательная ценность темы исследования;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соответствие содержания работы заявленной теме;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уровень проработанности темы исследования;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степень самостоятельности выводов;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оформление работы в соответствии с требованиями.</w:t>
      </w:r>
    </w:p>
    <w:p>
      <w:pPr>
        <w:tabs>
          <w:tab w:val="left" w:pos="708" w:leader="none"/>
        </w:tabs>
        <w:suppressAutoHyphens w:val="true"/>
        <w:spacing w:before="28" w:after="28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Критерии публичного выступления на секции: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ясное понимание целей работы;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владение материалом;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логика изложения, убедительность рассуждений и выводов;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наглядность представленных материалов;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полнота ответов на вопросы аудитории.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Подведение итогов Конкурса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Победители в каждой номинации и каждой возрастной группе награждаются дипломами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отдела образования.</w:t>
      </w:r>
    </w:p>
    <w:p>
      <w:pPr>
        <w:tabs>
          <w:tab w:val="left" w:pos="708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0" w:firstLine="0"/>
        <w:jc w:val="right"/>
        <w:rPr>
          <w:rFonts w:ascii="AGOpusHighResolution" w:hAnsi="AGOpusHighResolution" w:cs="AGOpusHighResolution" w:eastAsia="AGOpusHighResolutio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0" w:firstLine="0"/>
        <w:jc w:val="right"/>
        <w:rPr>
          <w:rFonts w:ascii="AGOpusHighResolution" w:hAnsi="AGOpusHighResolution" w:cs="AGOpusHighResolution" w:eastAsia="AGOpusHighResolutio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0" w:firstLine="0"/>
        <w:jc w:val="right"/>
        <w:rPr>
          <w:rFonts w:ascii="AGOpusHighResolution" w:hAnsi="AGOpusHighResolution" w:cs="AGOpusHighResolution" w:eastAsia="AGOpusHighResolutio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0" w:firstLine="0"/>
        <w:jc w:val="right"/>
        <w:rPr>
          <w:rFonts w:ascii="AGOpusHighResolution" w:hAnsi="AGOpusHighResolution" w:cs="AGOpusHighResolution" w:eastAsia="AGOpusHighResolutio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708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0" w:firstLine="0"/>
        <w:jc w:val="right"/>
        <w:rPr>
          <w:rFonts w:ascii="AGOpusHighResolution" w:hAnsi="AGOpusHighResolution" w:cs="AGOpusHighResolution" w:eastAsia="AGOpusHighResolutio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</w:t>
      </w:r>
    </w:p>
    <w:p>
      <w:pPr>
        <w:tabs>
          <w:tab w:val="left" w:pos="708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AGOpusHighResolution" w:hAnsi="AGOpusHighResolution" w:cs="AGOpusHighResolution" w:eastAsia="AGOpusHighResolutio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0" w:firstLine="0"/>
        <w:jc w:val="center"/>
        <w:rPr>
          <w:rFonts w:ascii="AGOpusHighResolution" w:hAnsi="AGOpusHighResolution" w:cs="AGOpusHighResolution" w:eastAsia="AGOpusHighResolutio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Карточка участника</w:t>
      </w:r>
    </w:p>
    <w:p>
      <w:pPr>
        <w:tabs>
          <w:tab w:val="left" w:pos="708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0" w:firstLine="0"/>
        <w:jc w:val="center"/>
        <w:rPr>
          <w:rFonts w:ascii="AGOpusHighResolution" w:hAnsi="AGOpusHighResolution" w:cs="AGOpusHighResolution" w:eastAsia="AGOpusHighResolutio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областного конкурса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ЮНЫй ИССЛЕДОВАТЕЛЬ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tbl>
      <w:tblPr/>
      <w:tblGrid>
        <w:gridCol w:w="5811"/>
        <w:gridCol w:w="3760"/>
      </w:tblGrid>
      <w:tr>
        <w:trPr>
          <w:trHeight w:val="409" w:hRule="auto"/>
          <w:jc w:val="center"/>
          <w:cantSplit w:val="1"/>
        </w:trPr>
        <w:tc>
          <w:tcPr>
            <w:tcW w:w="9571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Образовательное учреждение</w:t>
            </w:r>
          </w:p>
        </w:tc>
      </w:tr>
      <w:tr>
        <w:trPr>
          <w:trHeight w:val="431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Полное название образовательного учреждения (без сокращений в соответствии с уставом)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Индекс, полный почтовый адрес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Код, телефон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Электронная почта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Сайт в Интернете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1" w:hRule="auto"/>
          <w:jc w:val="center"/>
        </w:trPr>
        <w:tc>
          <w:tcPr>
            <w:tcW w:w="9571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Информация об участнике конкурса</w:t>
            </w:r>
          </w:p>
        </w:tc>
      </w:tr>
      <w:tr>
        <w:trPr>
          <w:trHeight w:val="286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1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рождения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1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7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учёбы (образовательное учреждение)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1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Электронная почта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1" w:hRule="auto"/>
          <w:jc w:val="center"/>
        </w:trPr>
        <w:tc>
          <w:tcPr>
            <w:tcW w:w="9571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Информация о Представляемой на конкурс работе </w:t>
            </w:r>
          </w:p>
        </w:tc>
      </w:tr>
      <w:tr>
        <w:trPr>
          <w:trHeight w:val="271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Номинация конкурса 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6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работы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1" w:hRule="auto"/>
          <w:jc w:val="center"/>
        </w:trPr>
        <w:tc>
          <w:tcPr>
            <w:tcW w:w="9571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руководитель работы</w:t>
            </w:r>
          </w:p>
        </w:tc>
      </w:tr>
      <w:tr>
        <w:trPr>
          <w:trHeight w:val="271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Фамилия, Имя, Отчество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1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Ученая степень, звание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1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работы, должность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1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Код, телефон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1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Электронная почта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1" w:hRule="auto"/>
          <w:jc w:val="center"/>
        </w:trPr>
        <w:tc>
          <w:tcPr>
            <w:tcW w:w="58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Сотовый телефон</w:t>
            </w:r>
          </w:p>
        </w:tc>
        <w:tc>
          <w:tcPr>
            <w:tcW w:w="376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Заполняется на компьютере на листе формата А4.</w:t>
      </w:r>
    </w:p>
    <w:p>
      <w:pPr>
        <w:tabs>
          <w:tab w:val="left" w:pos="708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uppressAutoHyphens w:val="true"/>
        <w:spacing w:before="0" w:after="0" w:line="240"/>
        <w:ind w:right="0" w:left="0" w:firstLine="0"/>
        <w:jc w:val="right"/>
        <w:rPr>
          <w:rFonts w:ascii="AGOpusHighResolution" w:hAnsi="AGOpusHighResolution" w:cs="AGOpusHighResolution" w:eastAsia="AGOpusHighResolutio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положению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СОГЛАСИЕ НА ОБРАБОТКУ ПЕРСОНАЛЬНЫХ ДАННЫХ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участника областного конкурса исследовательских и творческих работ обучающихся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Юный исследователь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___________________________________________________________________(ФИО),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проживающий по адресу ______________________________________________________, Паспорт___№_____выдан (кем и когда) ___________________________________________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являюсь законным представителем несовершеннолетнего ____________________________________ (ФИО) на основании ст. 64 п. 1 Семейного кодекса РФ. Настоящим даю свое согласие на обработку персональных данных моего несовершеннолетнего ребенка _____________________________, относящихся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исключительно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перечисленным ниже категориям персональных данных: данные свидетельства о рождении; адрес проживания ребенка и место обучения; конкурсные работы ребёнка.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даю согласие на использование персональных данных моего ребенка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исключительно для обеспечения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участия в 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Юный исследователь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согласие предоставляется на осуществление сотрудниками Тамбовского областного государственного бюджетного образовательного учреждения дополнительного образования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развития творчества детей и юношества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не даю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согласия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Тамбовским областным государственным бюджетным образовательным учреждением дополнительного образования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развития творчества детей и юношества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только неавтоматизированным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не даю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согласия на их обработку автоматизированным способом.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Данное Согласие действует до достижения целей обработки персональных данных в Тамбовском областном государственном бюджетном образовательном учреждении дополнительного образования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развития творчества детей и юношества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до отзыва данного Согласия. Данное Согласие может быть отозвано в любой момент по моему  письменному заявлению.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Дата: __.__._____ г.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Подпись: ________________________ (______________________)</w:t>
      </w: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210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 ОРГКОМИТЕТА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этапа областного конкурса исследовательских и творческих работ обучающихся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Юный исследователь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оргкомитета: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Н.Н. Кузенкова, начальник отдела образования  администрации района.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оргкомитета: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Е.Ю Мешкова, ведущий специалист отдела образования.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И.А. Рогожина, специалист отдела образования.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Л. А. Мартынова, специалист отдела образования.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