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</w:t>
      </w:r>
    </w:p>
    <w:p>
      <w:pPr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07.02.2018</w:t>
            </w:r>
          </w:p>
        </w:tc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Гавриловка 2-я</w:t>
            </w:r>
          </w:p>
        </w:tc>
        <w:tc>
          <w:tcPr>
            <w:tcW w:w="31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№28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О проведении муниципального этапа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регионального конкурса-фестиваля гражданско-патриотической песни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Россия начинается с тебя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В соответствии с приказом управления образования и науки Тамбовской области от 02.02.2018  № 245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О проведении регионального конкурса-фестиваля гражданско-патриотической песни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Россия начинается с тебя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8"/>
          <w:shd w:fill="auto" w:val="clear"/>
        </w:rPr>
        <w:t xml:space="preserve">в целях повышения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эффективности работы по воспитанию гражданственности и патриотизма,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выявления и поддержки талантливой молодёжи в области вокального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исполнительства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ПРИКАЗЫВАЮ:</w:t>
      </w:r>
    </w:p>
    <w:p>
      <w:pPr>
        <w:spacing w:before="0" w:after="0" w:line="240"/>
        <w:ind w:right="0" w:left="0" w:firstLine="708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Провести 20 февраля 2018 года муниципальный этап регионального конкурса-фестиваля гражданско-патриотической песни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Россия начинается с тебя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далее – Конкурс).</w:t>
      </w:r>
    </w:p>
    <w:p>
      <w:pPr>
        <w:tabs>
          <w:tab w:val="left" w:pos="720" w:leader="none"/>
        </w:tabs>
        <w:spacing w:before="0" w:after="0" w:line="240"/>
        <w:ind w:right="0" w:left="90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Утвердить положение о Конкурсе (Приложение 1).</w:t>
      </w:r>
    </w:p>
    <w:p>
      <w:pPr>
        <w:tabs>
          <w:tab w:val="left" w:pos="720" w:leader="none"/>
        </w:tabs>
        <w:spacing w:before="0" w:after="0" w:line="240"/>
        <w:ind w:right="0" w:left="90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Утвердить состав оргкомитета Конкурса (Приложение 2).</w:t>
      </w:r>
    </w:p>
    <w:p>
      <w:pPr>
        <w:tabs>
          <w:tab w:val="left" w:pos="720" w:leader="none"/>
        </w:tabs>
        <w:spacing w:before="0" w:after="0" w:line="240"/>
        <w:ind w:right="0" w:left="90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Руководителям образовательных учреждений обеспечить участие обучающихся в Конкурсе.</w:t>
      </w:r>
    </w:p>
    <w:p>
      <w:pPr>
        <w:tabs>
          <w:tab w:val="left" w:pos="720" w:leader="none"/>
        </w:tabs>
        <w:spacing w:before="0" w:after="0" w:line="240"/>
        <w:ind w:right="0" w:left="90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приказа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Н.Н. Кузенкова</w:t>
      </w:r>
    </w:p>
    <w:p>
      <w:pPr>
        <w:tabs>
          <w:tab w:val="left" w:pos="709" w:leader="none"/>
        </w:tabs>
        <w:spacing w:before="28" w:after="28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28" w:after="28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28" w:after="28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28" w:after="28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28" w:after="28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72" w:after="0" w:line="240"/>
        <w:ind w:right="0" w:left="396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71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о проведении муниципального этапа регионального конкурса-фестиваля гражданско-патриотической песни </w:t>
      </w:r>
    </w:p>
    <w:p>
      <w:pPr>
        <w:spacing w:before="0" w:after="0" w:line="271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Россия начинается с тебя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»</w:t>
      </w:r>
    </w:p>
    <w:p>
      <w:pPr>
        <w:spacing w:before="324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Общие положения</w:t>
      </w:r>
    </w:p>
    <w:p>
      <w:pPr>
        <w:spacing w:before="36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2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8"/>
          <w:shd w:fill="auto" w:val="clear"/>
        </w:rPr>
        <w:t xml:space="preserve">Настоящее Положение определяет порядок организации и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проведения муниципального этапа регионального конкурса-фестиваля гражданско-патриотической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песни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Россия начинается е тебя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среди обучающихся образовательных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организаций района (далее - Конкурс).</w:t>
      </w:r>
    </w:p>
    <w:p>
      <w:pPr>
        <w:spacing w:before="288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Цель и задачи</w:t>
      </w:r>
    </w:p>
    <w:p>
      <w:pPr>
        <w:spacing w:before="0" w:after="0" w:line="278"/>
        <w:ind w:right="36" w:left="0" w:firstLine="708"/>
        <w:jc w:val="left"/>
        <w:rPr>
          <w:rFonts w:ascii="Times New Roman" w:hAnsi="Times New Roman" w:cs="Times New Roman" w:eastAsia="Times New Roman"/>
          <w:color w:val="000000"/>
          <w:spacing w:val="3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2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32"/>
          <w:position w:val="0"/>
          <w:sz w:val="28"/>
          <w:shd w:fill="auto" w:val="clear"/>
        </w:rPr>
        <w:t xml:space="preserve">Цель: </w:t>
      </w:r>
    </w:p>
    <w:p>
      <w:pPr>
        <w:spacing w:before="0" w:after="0" w:line="278"/>
        <w:ind w:right="36" w:left="0" w:firstLine="0"/>
        <w:jc w:val="left"/>
        <w:rPr>
          <w:rFonts w:ascii="Times New Roman" w:hAnsi="Times New Roman" w:cs="Times New Roman" w:eastAsia="Times New Roman"/>
          <w:color w:val="000000"/>
          <w:spacing w:val="3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2"/>
          <w:position w:val="0"/>
          <w:sz w:val="28"/>
          <w:shd w:fill="auto" w:val="clear"/>
        </w:rPr>
        <w:t xml:space="preserve">повышение эффективности работы по воспитанию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  <w:t xml:space="preserve">гражданственности и патриотизма, выявление и поддержка талантливой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молодёжи в области вокального исполнительства</w:t>
      </w:r>
    </w:p>
    <w:p>
      <w:pPr>
        <w:spacing w:before="36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Задачи:</w:t>
      </w:r>
    </w:p>
    <w:p>
      <w:pPr>
        <w:spacing w:before="72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гражданско-патриотическое воспитание молодёжи;</w:t>
      </w:r>
    </w:p>
    <w:p>
      <w:pPr>
        <w:spacing w:before="36" w:after="0" w:line="271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приобщение молодежи к отечественной истории,героическому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прошлому своего народа;</w:t>
      </w:r>
    </w:p>
    <w:p>
      <w:pPr>
        <w:spacing w:before="0" w:after="0" w:line="273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использование наследия национальной культуры России в духовно-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8"/>
          <w:shd w:fill="auto" w:val="clear"/>
        </w:rPr>
        <w:t xml:space="preserve">нравственном и гражданско-патриотическом воспитании молодого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  <w:t xml:space="preserve">поколения, обращение к традиционным духовным ценностям.</w:t>
      </w:r>
    </w:p>
    <w:p>
      <w:pPr>
        <w:spacing w:before="288" w:after="0" w:line="26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1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8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18"/>
          <w:position w:val="0"/>
          <w:sz w:val="28"/>
          <w:shd w:fill="auto" w:val="clear"/>
        </w:rPr>
        <w:t xml:space="preserve">Участники, возрастные категории, номинации</w:t>
      </w:r>
    </w:p>
    <w:p>
      <w:pPr>
        <w:spacing w:before="0" w:after="0" w:line="278"/>
        <w:ind w:right="0" w:left="0" w:firstLine="648"/>
        <w:jc w:val="both"/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В Конкурсе принимают участие обучающиеся образовательных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организаций двух возрастных категорий 14-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16 и 17-18 лет по следующим номинациям:</w:t>
      </w:r>
    </w:p>
    <w:p>
      <w:pPr>
        <w:spacing w:before="0" w:after="0" w:line="266"/>
        <w:ind w:right="0" w:left="648" w:firstLine="0"/>
        <w:jc w:val="left"/>
        <w:rPr>
          <w:rFonts w:ascii="Times New Roman" w:hAnsi="Times New Roman" w:cs="Times New Roman" w:eastAsia="Times New Roman"/>
          <w:i/>
          <w:color w:val="000000"/>
          <w:spacing w:val="1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14"/>
          <w:position w:val="0"/>
          <w:sz w:val="28"/>
          <w:shd w:fill="auto" w:val="clear"/>
        </w:rPr>
        <w:t xml:space="preserve">солисты: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эстрадное пение;</w:t>
      </w:r>
    </w:p>
    <w:p>
      <w:pPr>
        <w:spacing w:before="0" w:after="0" w:line="266"/>
        <w:ind w:right="0" w:left="648" w:firstLine="0"/>
        <w:jc w:val="left"/>
        <w:rPr>
          <w:rFonts w:ascii="Times New Roman" w:hAnsi="Times New Roman" w:cs="Times New Roman" w:eastAsia="Times New Roman"/>
          <w:i/>
          <w:color w:val="000000"/>
          <w:spacing w:val="1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12"/>
          <w:position w:val="0"/>
          <w:sz w:val="28"/>
          <w:shd w:fill="auto" w:val="clear"/>
        </w:rPr>
        <w:t xml:space="preserve">вокальные ансамбли: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эстрадное пение.</w:t>
      </w:r>
    </w:p>
    <w:p>
      <w:pPr>
        <w:spacing w:before="0" w:after="0" w:line="264"/>
        <w:ind w:right="0" w:left="0" w:firstLine="648"/>
        <w:jc w:val="both"/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8"/>
          <w:shd w:fill="auto" w:val="clear"/>
        </w:rPr>
        <w:t xml:space="preserve">Конкурсные выступления проводятся без инструментального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сопровождения, в сопровождении фонограммы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минус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Запись фонограммы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минус один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8"/>
          <w:shd w:fill="auto" w:val="clear"/>
        </w:rPr>
        <w:t xml:space="preserve">СЕ)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диски или USB-флеш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накопители) обеспечивается непосредственно конкурсантом. Каждое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auto" w:val="clear"/>
        </w:rPr>
        <w:t xml:space="preserve">произведение продолжительностью не более 6минут.</w:t>
      </w:r>
    </w:p>
    <w:p>
      <w:pPr>
        <w:spacing w:before="252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u w:val="single"/>
          <w:shd w:fill="auto" w:val="clear"/>
        </w:rPr>
        <w:t xml:space="preserve">Эстрадное пение: </w:t>
      </w:r>
    </w:p>
    <w:p>
      <w:pPr>
        <w:spacing w:before="72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необходимо представить 2 произведения отечественных композиторов по выбору. Дублировать основные мелодии на фонограмме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минус один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том числе, прописанные (основные) мелодии back-vokal, не разрешается.</w:t>
      </w:r>
    </w:p>
    <w:p>
      <w:pPr>
        <w:spacing w:before="72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u w:val="single"/>
          <w:shd w:fill="auto" w:val="clear"/>
        </w:rPr>
        <w:t xml:space="preserve">Солисты (авторы-исполнители):</w:t>
      </w:r>
    </w:p>
    <w:p>
      <w:pPr>
        <w:spacing w:before="36" w:after="0" w:line="278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необходимо представить 2 произведения отечественных композиторов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  <w:t xml:space="preserve">по выбору. При исполнении песен допускается использование фонограмм, электронных инструментов, акустических гитар со звукоадаптерами.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u w:val="single"/>
          <w:shd w:fill="auto" w:val="clear"/>
        </w:rPr>
        <w:t xml:space="preserve">Вокальные ансамбли:</w:t>
      </w:r>
    </w:p>
    <w:p>
      <w:pPr>
        <w:spacing w:before="36" w:after="0" w:line="273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необходимо представить 2 произведения отечественных композиторов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по выбору. Состав ансамбля не более 12 человек.</w:t>
      </w:r>
    </w:p>
    <w:p>
      <w:pPr>
        <w:spacing w:before="0" w:after="0" w:line="264"/>
        <w:ind w:right="0" w:left="0" w:firstLine="648"/>
        <w:jc w:val="both"/>
        <w:rPr>
          <w:rFonts w:ascii="Times New Roman" w:hAnsi="Times New Roman" w:cs="Times New Roman" w:eastAsia="Times New Roman"/>
          <w:color w:val="000000"/>
          <w:spacing w:val="29"/>
          <w:position w:val="0"/>
          <w:sz w:val="28"/>
          <w:shd w:fill="auto" w:val="clear"/>
        </w:rPr>
      </w:pPr>
    </w:p>
    <w:p>
      <w:pPr>
        <w:spacing w:before="360" w:after="0" w:line="271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8"/>
          <w:shd w:fill="auto" w:val="clear"/>
        </w:rPr>
        <w:t xml:space="preserve">Критерии оценки</w:t>
      </w: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художественное содержание репертуара (0-10 баллов);</w:t>
      </w:r>
    </w:p>
    <w:p>
      <w:pPr>
        <w:spacing w:before="0" w:after="0" w:line="273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соответствие репертуара конкурсным требованиям, возрастным и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индивидуальным возможностям исполнителя (0-10 баллов);</w:t>
      </w:r>
    </w:p>
    <w:p>
      <w:pPr>
        <w:spacing w:before="0" w:after="0" w:line="273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художественная трактовка музыкального образа, выразительность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исполнения (0-10 баллов);</w:t>
      </w:r>
    </w:p>
    <w:p>
      <w:pPr>
        <w:spacing w:before="0" w:after="0" w:line="268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музыкал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8"/>
          <w:shd w:fill="auto" w:val="clear"/>
        </w:rPr>
        <w:t xml:space="preserve">ьность,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артистизм, чистота интонирования, тембр голоса,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дикция (0-10 баллов);</w:t>
      </w: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поведение исполнителя на сцене (0-10 баллов).</w:t>
      </w: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итогов, определение победителей</w:t>
      </w:r>
    </w:p>
    <w:p>
      <w:pPr>
        <w:suppressAutoHyphens w:val="true"/>
        <w:spacing w:before="0" w:after="0" w:line="28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награждаются дипломами отдела образования администрации Гавриловского района.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.</w:t>
      </w: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78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</w:p>
    <w:p>
      <w:pPr>
        <w:keepNext w:val="true"/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right"/>
        <w:rPr>
          <w:rFonts w:ascii="Cambria" w:hAnsi="Cambria" w:cs="Cambria" w:eastAsia="Cambria"/>
          <w:b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2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numPr>
          <w:ilvl w:val="0"/>
          <w:numId w:val="56"/>
        </w:numPr>
        <w:tabs>
          <w:tab w:val="left" w:pos="20160" w:leader="none"/>
        </w:tabs>
        <w:suppressAutoHyphens w:val="true"/>
        <w:spacing w:before="0" w:after="0" w:line="240"/>
        <w:ind w:right="0" w:left="720" w:firstLine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</w:t>
      </w:r>
    </w:p>
    <w:p>
      <w:pPr>
        <w:spacing w:before="0" w:after="0" w:line="271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оргкомитета  муниципального этапа регионального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конкурса-фестиваля гражданско-патриотической песни </w:t>
      </w:r>
    </w:p>
    <w:p>
      <w:pPr>
        <w:spacing w:before="0" w:after="0" w:line="271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Россия начинается с тебя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59"/>
        <w:gridCol w:w="310"/>
        <w:gridCol w:w="6202"/>
      </w:tblGrid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Кузенкова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Наталия Николаевна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оргкомитета:</w:t>
            </w: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Мешкова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Екатерина Юрьевна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Мартынова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Людмила Алексеевна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Рогожина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Ирина Алексеевна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