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F" w:rsidRDefault="004C2C87" w:rsidP="004F134F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F134F">
        <w:rPr>
          <w:sz w:val="28"/>
          <w:szCs w:val="28"/>
        </w:rPr>
        <w:t>АДМИНИСТРАЦИЯ ГАВРИЛОВСКОГО РАЙОНА</w:t>
      </w:r>
    </w:p>
    <w:p w:rsidR="004F134F" w:rsidRDefault="004F134F" w:rsidP="004F134F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F134F" w:rsidRDefault="004F134F" w:rsidP="004F134F">
      <w:pPr>
        <w:jc w:val="center"/>
        <w:rPr>
          <w:sz w:val="28"/>
          <w:szCs w:val="28"/>
        </w:rPr>
      </w:pPr>
    </w:p>
    <w:p w:rsidR="004F134F" w:rsidRDefault="004F134F" w:rsidP="004F134F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F134F" w:rsidRDefault="004F134F" w:rsidP="004F134F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134F" w:rsidTr="003E4EEB">
        <w:tc>
          <w:tcPr>
            <w:tcW w:w="3190" w:type="dxa"/>
            <w:hideMark/>
          </w:tcPr>
          <w:p w:rsidR="004F134F" w:rsidRDefault="004F134F" w:rsidP="003E4E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3190" w:type="dxa"/>
            <w:hideMark/>
          </w:tcPr>
          <w:p w:rsidR="004F134F" w:rsidRDefault="003254B2" w:rsidP="003E4E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03A6C">
              <w:rPr>
                <w:sz w:val="28"/>
                <w:szCs w:val="28"/>
              </w:rPr>
              <w:t xml:space="preserve">         </w:t>
            </w:r>
            <w:r w:rsidR="004F134F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4F134F" w:rsidRDefault="00A41257" w:rsidP="003E4E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4F134F">
              <w:rPr>
                <w:sz w:val="28"/>
                <w:szCs w:val="28"/>
              </w:rPr>
              <w:t xml:space="preserve">№  </w:t>
            </w:r>
          </w:p>
        </w:tc>
      </w:tr>
    </w:tbl>
    <w:p w:rsidR="004F134F" w:rsidRDefault="004F134F" w:rsidP="004F134F">
      <w:pPr>
        <w:rPr>
          <w:sz w:val="28"/>
          <w:szCs w:val="28"/>
        </w:rPr>
      </w:pPr>
    </w:p>
    <w:p w:rsidR="004F134F" w:rsidRDefault="004F134F" w:rsidP="004F134F">
      <w:pPr>
        <w:jc w:val="center"/>
        <w:rPr>
          <w:sz w:val="28"/>
          <w:szCs w:val="28"/>
        </w:rPr>
      </w:pPr>
    </w:p>
    <w:p w:rsidR="004F134F" w:rsidRDefault="004F134F" w:rsidP="004F13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F134F" w:rsidRDefault="004F134F" w:rsidP="004F134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профилактике и предупреждению детского дорожно-транспортного травматизма в образовательных организациях района  на 2017 год</w:t>
      </w:r>
    </w:p>
    <w:p w:rsidR="004F134F" w:rsidRDefault="004F134F" w:rsidP="004F134F">
      <w:pPr>
        <w:jc w:val="both"/>
        <w:rPr>
          <w:sz w:val="28"/>
          <w:szCs w:val="28"/>
        </w:rPr>
      </w:pPr>
    </w:p>
    <w:p w:rsidR="004F134F" w:rsidRDefault="004F134F" w:rsidP="004F134F">
      <w:pPr>
        <w:jc w:val="both"/>
        <w:rPr>
          <w:sz w:val="28"/>
          <w:szCs w:val="28"/>
        </w:rPr>
      </w:pPr>
    </w:p>
    <w:p w:rsidR="004F134F" w:rsidRDefault="004F134F" w:rsidP="004F134F">
      <w:pPr>
        <w:ind w:firstLine="720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eastAsia="zh-CN"/>
        </w:rPr>
        <w:t>В целях реализации мероприятий   по повышению безопасности дорожного движения в 2017 году, совершенствованию работы по формированию у детей и подростков навыков безопасного поведения на улицах и дорогах ПРИКАЗЫВАЮ:</w:t>
      </w:r>
      <w:r w:rsidRPr="003679AC">
        <w:rPr>
          <w:sz w:val="28"/>
          <w:szCs w:val="28"/>
        </w:rPr>
        <w:t xml:space="preserve"> </w:t>
      </w:r>
    </w:p>
    <w:p w:rsidR="00BF2884" w:rsidRDefault="00F00C26" w:rsidP="004F1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BF2884">
        <w:rPr>
          <w:sz w:val="28"/>
          <w:szCs w:val="28"/>
        </w:rPr>
        <w:t>тв</w:t>
      </w:r>
      <w:r>
        <w:rPr>
          <w:sz w:val="28"/>
          <w:szCs w:val="28"/>
        </w:rPr>
        <w:t>ердить План мероприятий по профилактике детского дорожно-транспортного травматизма в об</w:t>
      </w:r>
      <w:r w:rsidR="00F9119D">
        <w:rPr>
          <w:sz w:val="28"/>
          <w:szCs w:val="28"/>
        </w:rPr>
        <w:t>разовательных организациях района</w:t>
      </w:r>
      <w:r w:rsidR="003254B2">
        <w:rPr>
          <w:sz w:val="28"/>
          <w:szCs w:val="28"/>
        </w:rPr>
        <w:t xml:space="preserve"> (приложение 1)</w:t>
      </w:r>
      <w:r w:rsidR="00F9119D">
        <w:rPr>
          <w:sz w:val="28"/>
          <w:szCs w:val="28"/>
        </w:rPr>
        <w:t>;</w:t>
      </w:r>
    </w:p>
    <w:p w:rsidR="00F9119D" w:rsidRDefault="00F9119D" w:rsidP="004F1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образовательных организаций района:</w:t>
      </w:r>
    </w:p>
    <w:p w:rsidR="00F9119D" w:rsidRDefault="00F9119D" w:rsidP="004F13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2.1.Разработать План мероприятий по профилактике детского дорожно-транспортного травматизма  на 2017 год;</w:t>
      </w:r>
    </w:p>
    <w:p w:rsidR="00F9119D" w:rsidRDefault="00F9119D" w:rsidP="00F9119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F9119D" w:rsidRDefault="00F9119D" w:rsidP="00F9119D">
      <w:pPr>
        <w:ind w:left="567"/>
        <w:jc w:val="both"/>
        <w:rPr>
          <w:sz w:val="28"/>
          <w:szCs w:val="28"/>
        </w:rPr>
      </w:pPr>
    </w:p>
    <w:p w:rsidR="00F9119D" w:rsidRPr="001D3642" w:rsidRDefault="00F9119D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D3642">
        <w:rPr>
          <w:rFonts w:eastAsia="SimSun"/>
          <w:kern w:val="3"/>
          <w:sz w:val="28"/>
          <w:szCs w:val="28"/>
          <w:lang w:eastAsia="zh-CN" w:bidi="hi-IN"/>
        </w:rPr>
        <w:t xml:space="preserve">Заместитель главы                                                           </w:t>
      </w:r>
      <w:proofErr w:type="spellStart"/>
      <w:r w:rsidRPr="001D3642">
        <w:rPr>
          <w:rFonts w:eastAsia="SimSun"/>
          <w:kern w:val="3"/>
          <w:sz w:val="28"/>
          <w:szCs w:val="28"/>
          <w:lang w:eastAsia="zh-CN" w:bidi="hi-IN"/>
        </w:rPr>
        <w:t>Т.П.Горшкова</w:t>
      </w:r>
      <w:proofErr w:type="spellEnd"/>
    </w:p>
    <w:p w:rsidR="00F9119D" w:rsidRDefault="00F9119D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D3642">
        <w:rPr>
          <w:rFonts w:eastAsia="SimSun"/>
          <w:kern w:val="3"/>
          <w:sz w:val="28"/>
          <w:szCs w:val="28"/>
          <w:lang w:eastAsia="zh-CN" w:bidi="hi-IN"/>
        </w:rPr>
        <w:t>администрации района</w:t>
      </w: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3254B2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Приложение 1</w:t>
      </w:r>
    </w:p>
    <w:p w:rsidR="00DC3219" w:rsidRDefault="00DC3219" w:rsidP="003254B2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3254B2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План</w:t>
      </w:r>
    </w:p>
    <w:p w:rsidR="003254B2" w:rsidRDefault="003254B2" w:rsidP="003254B2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мероприятий по профилактике и предупреждению</w:t>
      </w:r>
    </w:p>
    <w:p w:rsidR="003254B2" w:rsidRDefault="003254B2" w:rsidP="003254B2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детского дорожно-транспортного травматизма</w:t>
      </w:r>
    </w:p>
    <w:p w:rsidR="003254B2" w:rsidRDefault="003254B2" w:rsidP="003254B2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на 2017 год</w:t>
      </w:r>
    </w:p>
    <w:p w:rsidR="003254B2" w:rsidRDefault="003254B2" w:rsidP="003254B2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9119D" w:rsidRDefault="00F9119D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294"/>
        <w:gridCol w:w="1800"/>
        <w:gridCol w:w="3322"/>
      </w:tblGrid>
      <w:tr w:rsidR="003254B2" w:rsidTr="004C2C87">
        <w:trPr>
          <w:trHeight w:val="170"/>
          <w:tblHeader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254B2" w:rsidTr="004C2C87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Организационно-методическая работа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вопросов профилактики детского дорожно-транспортного травматизма в средствах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учета детского дорожно-транспортного травматизма </w:t>
            </w:r>
          </w:p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</w:p>
          <w:p w:rsidR="003254B2" w:rsidRDefault="003254B2" w:rsidP="003E4EE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выездных семинаров-совещаний по вопросам организации работы по профилактике детского дорожно-транспортного травматизма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(по отдельному плану)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практической помощи образовательным учреждениям в организации и проведении мероприятий по профилактике детского дорожно-транспортного травматизма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профилактической работы в период зимних, весенних и осенних школьных каникул (проведение бесед, инструктажей)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апрель, ноябрь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профилактике детского дорожно-транспортного травматизма в период летнего отдыха детей</w:t>
            </w:r>
          </w:p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профилактических мероприятий «Внимание - дети!»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Май-июнь,</w:t>
            </w:r>
          </w:p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комиссий по приемке учреждений системы образования области к новому учебному году</w:t>
            </w:r>
          </w:p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безопасных маршрутов регулярных перевозок детей к местам учебы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сентябрь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индивидуальных маршрутов безопасного передвижения учащихся из дома в школу и обратно с учетом максимального обеспечения безопасности дорожного движения, проведение практических занятий с детьми с использованием стендов (схем) безопасных пешеходных маршрутов передвижения детей.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инструктажей по соблюдению правил использования автотранспортных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перевозке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образовательных учреждений в мероприятиях, посвященных Дню памяти жертв ДТП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и распространение брошюр, плакатов, листовок, памяток по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Информационно-аналитическая работа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детского дорожно-транспортного травматизма на территории Тамбовской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состояния работы по профилактике детского дорожно-транспортного травматизма в образовательных учреждениях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проведения областных массовых мероприятий и участие во </w:t>
            </w:r>
            <w:r>
              <w:rPr>
                <w:sz w:val="28"/>
                <w:szCs w:val="28"/>
              </w:rPr>
              <w:lastRenderedPageBreak/>
              <w:t>Всероссийских мероприятиях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команды района во Всероссийских соревнованиях «Безопасное колесо»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конкурсе детского творчества по безопасности дорожного движения среди воспитанников и обучающихся образовательных учреждений области «Дорога глазами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ноябрь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смотре-конкурсе «Безопасность детей в наших руках» среди общеобразовательных и  дошкольных образовательных учреждений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  <w:tr w:rsidR="003254B2" w:rsidTr="004C2C8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ind w:left="-108" w:righ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областном конкурсе юных инспекторов движения </w:t>
            </w:r>
          </w:p>
          <w:p w:rsidR="003254B2" w:rsidRDefault="003254B2" w:rsidP="003E4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«Безопасное колесо –</w:t>
            </w:r>
            <w:r w:rsidR="00534DAC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3254B2" w:rsidRDefault="003254B2" w:rsidP="003E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учреждения</w:t>
            </w:r>
          </w:p>
        </w:tc>
      </w:tr>
    </w:tbl>
    <w:p w:rsidR="00F9119D" w:rsidRDefault="00F9119D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9119D" w:rsidRDefault="00F9119D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F9119D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254B2" w:rsidRDefault="003254B2" w:rsidP="00903A6C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C6833" w:rsidRDefault="003C6833"/>
    <w:sectPr w:rsidR="003C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4F"/>
    <w:rsid w:val="001049FA"/>
    <w:rsid w:val="003254B2"/>
    <w:rsid w:val="003C6833"/>
    <w:rsid w:val="004C2C87"/>
    <w:rsid w:val="004F134F"/>
    <w:rsid w:val="00534DAC"/>
    <w:rsid w:val="00903A6C"/>
    <w:rsid w:val="00A41257"/>
    <w:rsid w:val="00BF2884"/>
    <w:rsid w:val="00DC3219"/>
    <w:rsid w:val="00F00C26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5</cp:revision>
  <cp:lastPrinted>2017-02-09T11:24:00Z</cp:lastPrinted>
  <dcterms:created xsi:type="dcterms:W3CDTF">2017-02-09T05:54:00Z</dcterms:created>
  <dcterms:modified xsi:type="dcterms:W3CDTF">2017-02-09T11:25:00Z</dcterms:modified>
</cp:coreProperties>
</file>